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2E" w:rsidRPr="00B01A2E" w:rsidRDefault="00AB7364" w:rsidP="00B01A2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2E" w:rsidRPr="00B01A2E" w:rsidRDefault="00B01A2E" w:rsidP="00B01A2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01A2E" w:rsidRPr="00B01A2E" w:rsidRDefault="00B01A2E" w:rsidP="00B01A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01A2E">
        <w:rPr>
          <w:rFonts w:ascii="Times New Roman" w:hAnsi="Times New Roman"/>
          <w:b/>
          <w:sz w:val="32"/>
          <w:szCs w:val="32"/>
          <w:lang w:eastAsia="ru-RU"/>
        </w:rPr>
        <w:t xml:space="preserve">МУНИЦИПАЛЬНОЕ УЧРЕЖДЕНИЕ АДМИНИСТРАЦИЯ МУНИЦИПАЛЬНОГО ОБРАЗОВАНИЯ </w:t>
      </w:r>
    </w:p>
    <w:p w:rsidR="00B01A2E" w:rsidRPr="00B01A2E" w:rsidRDefault="00B01A2E" w:rsidP="00B01A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01A2E">
        <w:rPr>
          <w:rFonts w:ascii="Times New Roman" w:hAnsi="Times New Roman"/>
          <w:b/>
          <w:sz w:val="32"/>
          <w:szCs w:val="32"/>
          <w:lang w:eastAsia="ru-RU"/>
        </w:rPr>
        <w:t>«ВЕШКАЙМСКИЙ РАЙОН» УЛЬЯНОВСКОЙ ОБЛАСТИ</w:t>
      </w:r>
    </w:p>
    <w:p w:rsidR="00B01A2E" w:rsidRPr="00B01A2E" w:rsidRDefault="00B01A2E" w:rsidP="00B01A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01A2E" w:rsidRPr="00B01A2E" w:rsidRDefault="00B01A2E" w:rsidP="00B01A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1A2E" w:rsidRPr="00D202AC" w:rsidRDefault="00B01A2E" w:rsidP="00B01A2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D202AC">
        <w:rPr>
          <w:rFonts w:ascii="Times New Roman" w:hAnsi="Times New Roman"/>
          <w:b/>
          <w:sz w:val="48"/>
          <w:szCs w:val="48"/>
          <w:lang w:eastAsia="ru-RU"/>
        </w:rPr>
        <w:t>ПОСТАНОВЛЕНИЕ</w:t>
      </w:r>
    </w:p>
    <w:p w:rsidR="00B01A2E" w:rsidRPr="00B01A2E" w:rsidRDefault="00B01A2E" w:rsidP="00B01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1A2E" w:rsidRPr="00B01A2E" w:rsidRDefault="00B01A2E" w:rsidP="00B01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1A2E" w:rsidRPr="00B01A2E" w:rsidRDefault="00AA06FA" w:rsidP="00B01A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06FA">
        <w:rPr>
          <w:rFonts w:ascii="Times New Roman" w:hAnsi="Times New Roman"/>
          <w:sz w:val="28"/>
          <w:szCs w:val="28"/>
          <w:u w:val="single"/>
          <w:lang w:eastAsia="ru-RU"/>
        </w:rPr>
        <w:t>17 ноября 2017 г.</w:t>
      </w:r>
      <w:r w:rsidR="00B01A2E" w:rsidRPr="00B01A2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102CF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01A2E" w:rsidRPr="00B01A2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B01A2E" w:rsidRPr="00AA06FA">
        <w:rPr>
          <w:rFonts w:ascii="Times New Roman" w:hAnsi="Times New Roman"/>
          <w:sz w:val="28"/>
          <w:szCs w:val="28"/>
          <w:u w:val="single"/>
          <w:lang w:eastAsia="ru-RU"/>
        </w:rPr>
        <w:t>№</w:t>
      </w:r>
      <w:r w:rsidRPr="00AA06FA">
        <w:rPr>
          <w:rFonts w:ascii="Times New Roman" w:hAnsi="Times New Roman"/>
          <w:sz w:val="28"/>
          <w:szCs w:val="28"/>
          <w:u w:val="single"/>
          <w:lang w:eastAsia="ru-RU"/>
        </w:rPr>
        <w:t xml:space="preserve"> 954</w:t>
      </w:r>
    </w:p>
    <w:p w:rsidR="00B01A2E" w:rsidRPr="00B01A2E" w:rsidRDefault="00B01A2E" w:rsidP="00B01A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1A2E">
        <w:rPr>
          <w:rFonts w:ascii="Times New Roman" w:hAnsi="Times New Roman"/>
          <w:sz w:val="24"/>
          <w:szCs w:val="24"/>
          <w:lang w:eastAsia="ru-RU"/>
        </w:rPr>
        <w:t>р.п. Вешкайма</w:t>
      </w:r>
    </w:p>
    <w:p w:rsidR="00B01A2E" w:rsidRDefault="00B01A2E" w:rsidP="00B01A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01FA" w:rsidRPr="00B01A2E" w:rsidRDefault="00DF01FA" w:rsidP="00B01A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1A2E" w:rsidRPr="00B01A2E" w:rsidRDefault="00B01A2E" w:rsidP="00B01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A2E">
        <w:rPr>
          <w:rFonts w:ascii="Times New Roman" w:hAnsi="Times New Roman"/>
          <w:b/>
          <w:sz w:val="28"/>
          <w:szCs w:val="28"/>
          <w:lang w:eastAsia="ru-RU"/>
        </w:rPr>
        <w:t>Об утверждении муниципальной программы «Гражданское общество и государственная национальная политика в муниципальном образовании</w:t>
      </w:r>
    </w:p>
    <w:p w:rsidR="00B01A2E" w:rsidRPr="00B01A2E" w:rsidRDefault="00B01A2E" w:rsidP="00B01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A2E">
        <w:rPr>
          <w:rFonts w:ascii="Times New Roman" w:hAnsi="Times New Roman"/>
          <w:b/>
          <w:sz w:val="28"/>
          <w:szCs w:val="28"/>
          <w:lang w:eastAsia="ru-RU"/>
        </w:rPr>
        <w:t>«Вешкайм</w:t>
      </w:r>
      <w:r w:rsidR="001E498A">
        <w:rPr>
          <w:rFonts w:ascii="Times New Roman" w:hAnsi="Times New Roman"/>
          <w:b/>
          <w:sz w:val="28"/>
          <w:szCs w:val="28"/>
          <w:lang w:eastAsia="ru-RU"/>
        </w:rPr>
        <w:t>ский район» Ульяновской области</w:t>
      </w:r>
      <w:r w:rsidRPr="00B01A2E">
        <w:rPr>
          <w:rFonts w:ascii="Times New Roman" w:hAnsi="Times New Roman"/>
          <w:b/>
          <w:sz w:val="28"/>
          <w:szCs w:val="28"/>
          <w:lang w:eastAsia="ru-RU"/>
        </w:rPr>
        <w:t xml:space="preserve"> на 2018-2020 годы</w:t>
      </w:r>
      <w:r w:rsidR="001E498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01A2E" w:rsidRPr="00B01A2E" w:rsidRDefault="00B01A2E" w:rsidP="00B01A2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B01A2E" w:rsidRPr="00B01A2E" w:rsidRDefault="00B01A2E" w:rsidP="00B01A2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и осуществления деятельности институтов гражданского общества и реализации государственной национальной политики на территории муниципального образования «</w:t>
      </w:r>
      <w:r w:rsidR="00577179" w:rsidRPr="008F3114">
        <w:rPr>
          <w:rFonts w:ascii="Times New Roman" w:eastAsia="Times New Roman" w:hAnsi="Times New Roman"/>
          <w:sz w:val="28"/>
          <w:szCs w:val="28"/>
          <w:lang w:eastAsia="ru-RU"/>
        </w:rPr>
        <w:t>Вешкаймский район</w:t>
      </w: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01A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F3114" w:rsidRPr="00EC3D7E">
        <w:rPr>
          <w:rFonts w:ascii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постановлением Правительства Ульяновской области от 11.09.2013 </w:t>
      </w:r>
      <w:r w:rsidR="008F3114">
        <w:rPr>
          <w:rFonts w:ascii="Times New Roman" w:hAnsi="Times New Roman"/>
          <w:sz w:val="28"/>
          <w:szCs w:val="28"/>
          <w:lang w:eastAsia="ru-RU"/>
        </w:rPr>
        <w:t>№ 3</w:t>
      </w:r>
      <w:r w:rsidR="008F3114" w:rsidRPr="00EC3D7E">
        <w:rPr>
          <w:rFonts w:ascii="Times New Roman" w:hAnsi="Times New Roman"/>
          <w:sz w:val="28"/>
          <w:szCs w:val="28"/>
          <w:lang w:eastAsia="ru-RU"/>
        </w:rPr>
        <w:t xml:space="preserve">7/409-П </w:t>
      </w:r>
      <w:r w:rsidR="008F3114">
        <w:rPr>
          <w:rFonts w:ascii="Times New Roman" w:hAnsi="Times New Roman"/>
          <w:sz w:val="28"/>
          <w:szCs w:val="28"/>
          <w:lang w:eastAsia="ru-RU"/>
        </w:rPr>
        <w:t>«Об утверждении</w:t>
      </w:r>
      <w:r w:rsidR="008F3114" w:rsidRPr="00293D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114" w:rsidRPr="00EC3D7E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="008F3114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 w:rsidR="008F3114" w:rsidRPr="00293D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114">
        <w:rPr>
          <w:rFonts w:ascii="Times New Roman" w:hAnsi="Times New Roman"/>
          <w:sz w:val="28"/>
          <w:szCs w:val="28"/>
          <w:lang w:eastAsia="ru-RU"/>
        </w:rPr>
        <w:t>Ульяновской области «Гражданское общество и государственная национальная политика в Ульяновской области на 2014-2020 годы»</w:t>
      </w:r>
      <w:r w:rsidR="008F3114" w:rsidRPr="00EC3D7E"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  <w:proofErr w:type="gramEnd"/>
    </w:p>
    <w:p w:rsidR="00B01A2E" w:rsidRPr="008F3114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«Гражданское общество и государственная национальная политика в муниципальном образовании «</w:t>
      </w:r>
      <w:r w:rsidR="008F3114">
        <w:rPr>
          <w:rFonts w:ascii="Times New Roman" w:eastAsia="Times New Roman" w:hAnsi="Times New Roman"/>
          <w:sz w:val="28"/>
          <w:szCs w:val="28"/>
          <w:lang w:eastAsia="ru-RU"/>
        </w:rPr>
        <w:t>Вешкаймский район</w:t>
      </w: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» Ульяновской области на 2018-2020 годы» </w:t>
      </w:r>
      <w:r w:rsidR="008F3114" w:rsidRPr="008F3114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B01A2E" w:rsidRPr="008F3114" w:rsidRDefault="00B01A2E" w:rsidP="008F31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="008F31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«Вешкаймский район» от</w:t>
      </w: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114" w:rsidRPr="008F311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8712C">
        <w:rPr>
          <w:rFonts w:ascii="Times New Roman" w:eastAsia="Times New Roman" w:hAnsi="Times New Roman"/>
          <w:sz w:val="28"/>
          <w:szCs w:val="28"/>
          <w:lang w:eastAsia="ru-RU"/>
        </w:rPr>
        <w:t>.08.2014</w:t>
      </w:r>
      <w:r w:rsid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114" w:rsidRPr="008F3114">
        <w:rPr>
          <w:rFonts w:ascii="Times New Roman" w:eastAsia="Times New Roman" w:hAnsi="Times New Roman"/>
          <w:sz w:val="28"/>
          <w:szCs w:val="28"/>
          <w:lang w:eastAsia="ru-RU"/>
        </w:rPr>
        <w:t>№ 926</w:t>
      </w:r>
      <w:r w:rsid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8F31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F3114" w:rsidRPr="008F311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8F3114" w:rsidRP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F3114" w:rsidRPr="008F3114"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proofErr w:type="gramEnd"/>
      <w:r w:rsidR="008F3114" w:rsidRP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«Укрепление  единства российской нации и этнокультурное развитие народов, проживающих на территории муниципального образования «Вешкаймский район» на 2015-2020 гг.»</w:t>
      </w: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1A2E" w:rsidRPr="008F3114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F3114" w:rsidRPr="008F3114">
        <w:rPr>
          <w:rFonts w:ascii="Times New Roman" w:hAnsi="Times New Roman"/>
          <w:sz w:val="28"/>
          <w:szCs w:val="28"/>
          <w:lang w:eastAsia="ru-RU"/>
        </w:rPr>
        <w:t xml:space="preserve">Финансовому управлению администрации муниципального образования «Вешкаймский район» производить финансирование мероприятий программы </w:t>
      </w: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>«Гражданское общество и государственная национальная политика в муниципальном образовании «</w:t>
      </w:r>
      <w:r w:rsidR="008F3114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8F31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Ульяновской области на 2018-2020 годы»</w:t>
      </w:r>
      <w:r w:rsidR="008F3114" w:rsidRPr="008F3114">
        <w:t xml:space="preserve"> </w:t>
      </w:r>
      <w:r w:rsidR="008F3114" w:rsidRPr="008F3114">
        <w:rPr>
          <w:rFonts w:ascii="Times New Roman" w:eastAsia="Times New Roman" w:hAnsi="Times New Roman"/>
          <w:sz w:val="28"/>
          <w:szCs w:val="28"/>
          <w:lang w:eastAsia="ru-RU"/>
        </w:rPr>
        <w:t>за счет средств, утвержденных в бюджете муниципального образования «Вешкаймский район».</w:t>
      </w:r>
    </w:p>
    <w:p w:rsidR="008F3114" w:rsidRDefault="00C75044" w:rsidP="008F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F3114" w:rsidRPr="00EC3D7E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его обнародования</w:t>
      </w:r>
      <w:r w:rsidR="008F3114" w:rsidRPr="0030174D">
        <w:rPr>
          <w:rFonts w:ascii="Times New Roman" w:hAnsi="Times New Roman"/>
          <w:sz w:val="28"/>
          <w:szCs w:val="28"/>
          <w:lang w:eastAsia="ru-RU"/>
        </w:rPr>
        <w:t>.</w:t>
      </w:r>
    </w:p>
    <w:p w:rsidR="008F3114" w:rsidRDefault="00C75044" w:rsidP="008F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8F3114" w:rsidRPr="00EC3D7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F3114" w:rsidRPr="00EC3D7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F3114" w:rsidRPr="00EC3D7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«Вешкаймский район»</w:t>
      </w:r>
      <w:r w:rsidR="008F3114">
        <w:rPr>
          <w:rFonts w:ascii="Times New Roman" w:hAnsi="Times New Roman"/>
          <w:sz w:val="28"/>
          <w:szCs w:val="28"/>
          <w:lang w:eastAsia="ru-RU"/>
        </w:rPr>
        <w:t xml:space="preserve"> Бугрова Г.А.</w:t>
      </w:r>
    </w:p>
    <w:p w:rsidR="008F3114" w:rsidRDefault="008F3114" w:rsidP="008F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114" w:rsidRDefault="008F3114" w:rsidP="008F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114" w:rsidRPr="00EC3D7E" w:rsidRDefault="008F3114" w:rsidP="008F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114" w:rsidRPr="00D90830" w:rsidRDefault="008F3114" w:rsidP="008F3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3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F3114" w:rsidRPr="00D90830" w:rsidRDefault="008F3114" w:rsidP="008F3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3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F3114" w:rsidRPr="00017165" w:rsidRDefault="008F3114" w:rsidP="008F31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830">
        <w:rPr>
          <w:rFonts w:ascii="Times New Roman" w:eastAsia="Times New Roman" w:hAnsi="Times New Roman"/>
          <w:sz w:val="28"/>
          <w:szCs w:val="28"/>
          <w:lang w:eastAsia="ru-RU"/>
        </w:rPr>
        <w:t>«Вешкаймский район</w:t>
      </w:r>
      <w:r w:rsidRPr="00017165"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                            Т.Н. Стельмах</w:t>
      </w:r>
    </w:p>
    <w:p w:rsidR="000034BA" w:rsidRPr="00B01A2E" w:rsidRDefault="000034BA">
      <w:pPr>
        <w:rPr>
          <w:color w:val="FF0000"/>
        </w:rPr>
      </w:pPr>
    </w:p>
    <w:p w:rsidR="00B01A2E" w:rsidRPr="00B01A2E" w:rsidRDefault="00B01A2E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0" w:name="_Hlt360611921"/>
      <w:bookmarkStart w:id="1" w:name="_Hlt360611922"/>
      <w:bookmarkStart w:id="2" w:name="_Hlt360611923"/>
      <w:bookmarkStart w:id="3" w:name="_Hlt360611928"/>
      <w:bookmarkStart w:id="4" w:name="_Hlt360611931"/>
      <w:bookmarkStart w:id="5" w:name="_Hlt360611941"/>
      <w:bookmarkEnd w:id="0"/>
      <w:bookmarkEnd w:id="1"/>
      <w:bookmarkEnd w:id="2"/>
      <w:bookmarkEnd w:id="3"/>
      <w:bookmarkEnd w:id="4"/>
      <w:bookmarkEnd w:id="5"/>
    </w:p>
    <w:p w:rsidR="00B01A2E" w:rsidRDefault="00B01A2E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F14DD" w:rsidRPr="00B01A2E" w:rsidRDefault="005F14DD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01A2E" w:rsidRPr="00B01A2E" w:rsidRDefault="00B01A2E" w:rsidP="00B01A2E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01A2E" w:rsidRDefault="00B01A2E" w:rsidP="00B01A2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01A2E" w:rsidRDefault="00B01A2E" w:rsidP="00B01A2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F14DD" w:rsidRPr="00B01A2E" w:rsidRDefault="005F14DD" w:rsidP="00B01A2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F14DD" w:rsidRPr="00017165" w:rsidRDefault="005F14DD" w:rsidP="005F14DD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1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5F14DD" w:rsidRPr="00017165" w:rsidRDefault="005F14DD" w:rsidP="005F14DD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16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5F14DD" w:rsidRPr="00E84B82" w:rsidRDefault="005F14DD" w:rsidP="005F14DD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8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F14DD" w:rsidRPr="00E84B82" w:rsidRDefault="005F14DD" w:rsidP="005F14DD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82">
        <w:rPr>
          <w:rFonts w:ascii="Times New Roman" w:eastAsia="Times New Roman" w:hAnsi="Times New Roman"/>
          <w:sz w:val="28"/>
          <w:szCs w:val="28"/>
          <w:lang w:eastAsia="ru-RU"/>
        </w:rPr>
        <w:t>«Вешкаймский район»</w:t>
      </w:r>
    </w:p>
    <w:p w:rsidR="005F14DD" w:rsidRPr="00697BE3" w:rsidRDefault="00102CF7" w:rsidP="005F14DD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5F14DD" w:rsidRPr="00697B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17 ноября 2017 г. </w:t>
      </w:r>
      <w:r w:rsidR="005F14DD" w:rsidRPr="00697B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954</w:t>
      </w:r>
      <w:r w:rsidR="005F14DD" w:rsidRPr="00697B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F14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5F14DD" w:rsidRPr="00E84B82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Pr="00E84B82" w:rsidRDefault="005F14DD" w:rsidP="005F14DD">
      <w:pPr>
        <w:spacing w:after="0" w:line="240" w:lineRule="auto"/>
        <w:ind w:left="510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4DD" w:rsidRPr="00AF6415" w:rsidRDefault="005F14DD" w:rsidP="005F1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5F14DD" w:rsidRPr="00AF6415" w:rsidRDefault="005F14DD" w:rsidP="005F14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</w:t>
      </w:r>
      <w:r w:rsidRPr="00AF641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ПРОГРАММА </w:t>
      </w:r>
    </w:p>
    <w:p w:rsidR="009D7746" w:rsidRDefault="005F14DD" w:rsidP="005F14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«ГРАЖДАНСКОЕ ОБЩЕСТВО И ГОСУДАРСТВЕННАЯ НАЦИОНАЛЬНАЯ ПОЛИТИКА </w:t>
      </w:r>
      <w:r w:rsidRPr="00697BE3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</w:t>
      </w:r>
      <w:r w:rsidR="009D7746">
        <w:rPr>
          <w:rFonts w:ascii="Times New Roman" w:eastAsia="Times New Roman" w:hAnsi="Times New Roman"/>
          <w:b/>
          <w:sz w:val="28"/>
          <w:szCs w:val="28"/>
          <w:lang w:eastAsia="ru-RU"/>
        </w:rPr>
        <w:t>АНИИ «ВЕШКАЙМСКИЙ РАЙОН»</w:t>
      </w:r>
    </w:p>
    <w:p w:rsidR="005F14DD" w:rsidRPr="00697BE3" w:rsidRDefault="009D7746" w:rsidP="005F14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УЛЬЯНОВСКОЙ ОБЛАСТИ </w:t>
      </w:r>
      <w:r w:rsidR="005F14DD">
        <w:rPr>
          <w:rFonts w:ascii="Times New Roman" w:eastAsia="Times New Roman" w:hAnsi="Times New Roman"/>
          <w:b/>
          <w:sz w:val="28"/>
          <w:szCs w:val="28"/>
          <w:lang w:eastAsia="ru-RU"/>
        </w:rPr>
        <w:t>НА 2018-2020</w:t>
      </w:r>
      <w:r w:rsidR="005F14DD" w:rsidRPr="00697B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  <w:r w:rsidR="00B359C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01A2E" w:rsidRPr="00B01A2E" w:rsidRDefault="00B01A2E" w:rsidP="00B01A2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01A2E" w:rsidRPr="00B01A2E" w:rsidRDefault="00B01A2E" w:rsidP="00B01A2E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01A2E" w:rsidRDefault="00B01A2E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D7746" w:rsidRDefault="009D7746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359CA" w:rsidRDefault="00B359CA" w:rsidP="00B359CA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9468F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359CA" w:rsidRPr="00B01A2E" w:rsidRDefault="00B359CA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7"/>
        <w:gridCol w:w="7165"/>
      </w:tblGrid>
      <w:tr w:rsidR="00B359CA" w:rsidRPr="00B359CA" w:rsidTr="00B359CA">
        <w:trPr>
          <w:trHeight w:val="945"/>
          <w:jc w:val="center"/>
        </w:trPr>
        <w:tc>
          <w:tcPr>
            <w:tcW w:w="2627" w:type="dxa"/>
          </w:tcPr>
          <w:p w:rsidR="00B359CA" w:rsidRPr="00B359CA" w:rsidRDefault="00B359CA" w:rsidP="00766750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65" w:type="dxa"/>
          </w:tcPr>
          <w:p w:rsidR="00B359CA" w:rsidRPr="00B359CA" w:rsidRDefault="00B359CA" w:rsidP="00021D6D">
            <w:pPr>
              <w:pStyle w:val="af"/>
              <w:tabs>
                <w:tab w:val="left" w:pos="6886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муниципальном образовании «Вешкайм</w:t>
            </w:r>
            <w:r w:rsidR="009D7746"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район» Ульяновской области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2018-2020 годы</w:t>
            </w:r>
          </w:p>
        </w:tc>
      </w:tr>
      <w:tr w:rsidR="00B359CA" w:rsidRPr="00B359CA" w:rsidTr="00766750">
        <w:trPr>
          <w:trHeight w:val="2052"/>
          <w:jc w:val="center"/>
        </w:trPr>
        <w:tc>
          <w:tcPr>
            <w:tcW w:w="2627" w:type="dxa"/>
          </w:tcPr>
          <w:p w:rsidR="00B359CA" w:rsidRPr="00B359CA" w:rsidRDefault="002E36EB" w:rsidP="002E36EB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з</w:t>
            </w:r>
            <w:r w:rsidR="00B359CA"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аказчик программы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B359CA"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оординатор муниципальной программы)</w:t>
            </w:r>
          </w:p>
        </w:tc>
        <w:tc>
          <w:tcPr>
            <w:tcW w:w="7165" w:type="dxa"/>
          </w:tcPr>
          <w:p w:rsidR="00B359CA" w:rsidRPr="00B359CA" w:rsidRDefault="00B359CA" w:rsidP="00021D6D">
            <w:pPr>
              <w:pStyle w:val="af"/>
              <w:tabs>
                <w:tab w:val="left" w:pos="6886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«Вешкаймский район»</w:t>
            </w:r>
          </w:p>
        </w:tc>
      </w:tr>
      <w:tr w:rsidR="00B359CA" w:rsidRPr="00B359CA" w:rsidTr="00766750">
        <w:trPr>
          <w:trHeight w:val="869"/>
          <w:jc w:val="center"/>
        </w:trPr>
        <w:tc>
          <w:tcPr>
            <w:tcW w:w="2627" w:type="dxa"/>
          </w:tcPr>
          <w:p w:rsidR="00B359CA" w:rsidRPr="00B359CA" w:rsidRDefault="00B359CA" w:rsidP="00766750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7165" w:type="dxa"/>
          </w:tcPr>
          <w:p w:rsidR="00B359CA" w:rsidRPr="00B359CA" w:rsidRDefault="00B359CA" w:rsidP="00021D6D">
            <w:pPr>
              <w:pStyle w:val="af"/>
              <w:tabs>
                <w:tab w:val="left" w:pos="6886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«Вешкаймский район»</w:t>
            </w:r>
          </w:p>
        </w:tc>
      </w:tr>
      <w:tr w:rsidR="00B359CA" w:rsidRPr="00B359CA" w:rsidTr="00766750">
        <w:trPr>
          <w:trHeight w:val="869"/>
          <w:jc w:val="center"/>
        </w:trPr>
        <w:tc>
          <w:tcPr>
            <w:tcW w:w="2627" w:type="dxa"/>
          </w:tcPr>
          <w:p w:rsidR="00B359CA" w:rsidRPr="00B359CA" w:rsidRDefault="00B359CA" w:rsidP="00B359CA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сполнители муниципальной программы</w:t>
            </w:r>
          </w:p>
        </w:tc>
        <w:tc>
          <w:tcPr>
            <w:tcW w:w="7165" w:type="dxa"/>
          </w:tcPr>
          <w:p w:rsidR="00B359CA" w:rsidRDefault="00B359CA" w:rsidP="00021D6D">
            <w:pPr>
              <w:pStyle w:val="af"/>
              <w:tabs>
                <w:tab w:val="left" w:pos="6886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социальным вопросам и культуре а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«Вешкаймский район»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359CA" w:rsidRPr="00B359CA" w:rsidRDefault="00B359CA" w:rsidP="00021D6D">
            <w:pPr>
              <w:pStyle w:val="af"/>
              <w:tabs>
                <w:tab w:val="left" w:pos="6886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«Вешкаймский район»</w:t>
            </w:r>
          </w:p>
        </w:tc>
      </w:tr>
      <w:tr w:rsidR="00B359CA" w:rsidRPr="00B359CA" w:rsidTr="00766750">
        <w:trPr>
          <w:jc w:val="center"/>
        </w:trPr>
        <w:tc>
          <w:tcPr>
            <w:tcW w:w="2627" w:type="dxa"/>
          </w:tcPr>
          <w:p w:rsidR="00B359CA" w:rsidRPr="00EE367B" w:rsidRDefault="00B359CA" w:rsidP="00766750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67B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165" w:type="dxa"/>
          </w:tcPr>
          <w:p w:rsidR="00B359CA" w:rsidRPr="00EE367B" w:rsidRDefault="00657323" w:rsidP="00021D6D">
            <w:pPr>
              <w:tabs>
                <w:tab w:val="left" w:pos="6958"/>
              </w:tabs>
              <w:suppressAutoHyphens/>
              <w:spacing w:after="0" w:line="240" w:lineRule="auto"/>
              <w:ind w:left="157" w:right="7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359CA" w:rsidRP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</w:t>
            </w:r>
            <w:r w:rsidR="00EE367B" w:rsidRP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муниципального образования «Вешкаймский район</w:t>
            </w:r>
            <w:r w:rsid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031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="00EE367B" w:rsidRP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2018</w:t>
            </w:r>
            <w:r w:rsidR="00B359CA" w:rsidRP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- 2020 годы</w:t>
            </w:r>
            <w:r w:rsidR="00031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359CA" w:rsidRP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359CA" w:rsidRPr="00EE367B" w:rsidRDefault="00657323" w:rsidP="002E36EB">
            <w:pPr>
              <w:tabs>
                <w:tab w:val="left" w:pos="6958"/>
              </w:tabs>
              <w:suppressAutoHyphens/>
              <w:spacing w:after="0" w:line="240" w:lineRule="auto"/>
              <w:ind w:left="157" w:right="7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B6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Укрепление</w:t>
            </w:r>
            <w:r w:rsidR="00B359CA" w:rsidRP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единства российской нации и этнокультурное развитие народов России на</w:t>
            </w:r>
            <w:r w:rsid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территории муниципального образования «Вешкаймский район»</w:t>
            </w:r>
            <w:r w:rsidR="00031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2018</w:t>
            </w:r>
            <w:r w:rsidR="00B359CA" w:rsidRP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- 2020 годы</w:t>
            </w:r>
            <w:r w:rsidR="000313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359CA" w:rsidRPr="00EE3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359CA" w:rsidRPr="00B359CA" w:rsidTr="00766750">
        <w:trPr>
          <w:jc w:val="center"/>
        </w:trPr>
        <w:tc>
          <w:tcPr>
            <w:tcW w:w="2627" w:type="dxa"/>
          </w:tcPr>
          <w:p w:rsidR="00B359CA" w:rsidRPr="00B56B8B" w:rsidRDefault="00B359CA" w:rsidP="00766750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165" w:type="dxa"/>
          </w:tcPr>
          <w:p w:rsidR="00B56B8B" w:rsidRPr="00B56B8B" w:rsidRDefault="006A2E40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правовых, экономических и организационных условий для дальнейшего становления социально ориентированных некоммерческих организаций (далее - СО НКО), развития добровольческой (волонтерской) деятельности и обеспечение их эффективного участия в социально-экономическом развитии муниципального образования «Вешкаймский район»;</w:t>
            </w:r>
          </w:p>
          <w:p w:rsidR="00B56B8B" w:rsidRPr="00B56B8B" w:rsidRDefault="00B56B8B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>- укрепление гражданского единства многонационального народа Российской Федерации (российской нации) на территори</w:t>
            </w:r>
            <w:r w:rsidR="006A2E40"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муниципального </w:t>
            </w:r>
            <w:r w:rsidR="006A2E40"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 «</w:t>
            </w:r>
            <w:r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>Вешкаймский ра</w:t>
            </w:r>
            <w:r w:rsidR="006A2E40"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>йон»;</w:t>
            </w:r>
          </w:p>
          <w:p w:rsidR="00B359CA" w:rsidRPr="00B56B8B" w:rsidRDefault="00B56B8B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содействие сохранению и развитию этнокультурного многообразия народов России на территории </w:t>
            </w:r>
            <w:r w:rsidR="006A2E40"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>Вешкаймский район»</w:t>
            </w:r>
          </w:p>
        </w:tc>
      </w:tr>
      <w:tr w:rsidR="009A53FA" w:rsidRPr="00B359CA" w:rsidTr="00761EDE">
        <w:trPr>
          <w:trHeight w:val="738"/>
          <w:jc w:val="center"/>
        </w:trPr>
        <w:tc>
          <w:tcPr>
            <w:tcW w:w="2627" w:type="dxa"/>
          </w:tcPr>
          <w:p w:rsidR="00B359CA" w:rsidRPr="00141CC3" w:rsidRDefault="00B359CA" w:rsidP="00766750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C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165" w:type="dxa"/>
          </w:tcPr>
          <w:p w:rsidR="009F2A0E" w:rsidRDefault="009F2A0E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F2A0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механизмов привлечения СО НКО к оказанию социальных услуг на конкурентной основе,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процедур;</w:t>
            </w:r>
          </w:p>
          <w:p w:rsidR="006A2E40" w:rsidRPr="00141CC3" w:rsidRDefault="00141CC3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F2A0E" w:rsidRPr="009F2A0E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инфраструктуры поддержки СО НКО, в том числе содействие привлечению СО НКО труда добровольцев;</w:t>
            </w:r>
          </w:p>
          <w:p w:rsidR="006A2E40" w:rsidRDefault="00141CC3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CC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6A2E40" w:rsidRPr="00141CC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открытости информации о государственной поддержке СО НКО;</w:t>
            </w:r>
          </w:p>
          <w:p w:rsidR="00141CC3" w:rsidRPr="00141CC3" w:rsidRDefault="00141CC3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41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деятельности органов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местного самоуправления муниципального образования «Вешкаймский район»</w:t>
            </w:r>
            <w:r w:rsidRPr="00141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реализации своих полномочий в сфере государственной национальной политики;</w:t>
            </w:r>
          </w:p>
          <w:p w:rsidR="006A2E40" w:rsidRPr="00D8270C" w:rsidRDefault="00141CC3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7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A2E40" w:rsidRPr="00D8270C">
              <w:rPr>
                <w:rFonts w:ascii="Times New Roman" w:hAnsi="Times New Roman"/>
                <w:sz w:val="28"/>
                <w:szCs w:val="28"/>
                <w:lang w:eastAsia="ru-RU"/>
              </w:rPr>
              <w:t>гармонизация межнациональных отношений;</w:t>
            </w:r>
          </w:p>
          <w:p w:rsidR="006A2E40" w:rsidRDefault="00581052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1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A2E40" w:rsidRPr="00581052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снижению уровня этнополитического и религиозно-политического экстремизма, ксенофобии и нетерпимости в муниципальном образовании «</w:t>
            </w:r>
            <w:r w:rsidRPr="00581052">
              <w:rPr>
                <w:rFonts w:ascii="Times New Roman" w:hAnsi="Times New Roman"/>
                <w:sz w:val="28"/>
                <w:szCs w:val="28"/>
                <w:lang w:eastAsia="ru-RU"/>
              </w:rPr>
              <w:t>Вешкаймский</w:t>
            </w:r>
            <w:r w:rsidR="006A2E40" w:rsidRPr="00581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район»;</w:t>
            </w:r>
          </w:p>
          <w:p w:rsidR="006A2E40" w:rsidRPr="00581052" w:rsidRDefault="00581052" w:rsidP="00021D6D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81052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комплексной информационной кампании, направленной на пропаганду укрепления единства российской нации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территории </w:t>
            </w:r>
            <w:r w:rsidR="006A2E40" w:rsidRPr="0058105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Pr="00581052">
              <w:rPr>
                <w:rFonts w:ascii="Times New Roman" w:hAnsi="Times New Roman"/>
                <w:sz w:val="28"/>
                <w:szCs w:val="28"/>
                <w:lang w:eastAsia="ru-RU"/>
              </w:rPr>
              <w:t>Вешкаймский</w:t>
            </w:r>
            <w:r w:rsidR="006A2E40" w:rsidRPr="005810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район»;</w:t>
            </w:r>
          </w:p>
          <w:p w:rsidR="00B359CA" w:rsidRPr="009A53FA" w:rsidRDefault="00B659CC" w:rsidP="009F2A0E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создание условий для </w:t>
            </w:r>
            <w:proofErr w:type="spellStart"/>
            <w:r w:rsidRPr="00B659CC">
              <w:rPr>
                <w:rFonts w:ascii="Times New Roman" w:hAnsi="Times New Roman"/>
                <w:sz w:val="28"/>
                <w:szCs w:val="28"/>
                <w:lang w:eastAsia="ru-RU"/>
              </w:rPr>
              <w:t>этноконфессиональной</w:t>
            </w:r>
            <w:proofErr w:type="spellEnd"/>
            <w:r w:rsidRPr="00B659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адаптации мигрантов, прибывающих </w:t>
            </w:r>
            <w:r w:rsidR="006A2E40" w:rsidRPr="00B659CC">
              <w:rPr>
                <w:rFonts w:ascii="Times New Roman" w:hAnsi="Times New Roman"/>
                <w:sz w:val="28"/>
                <w:szCs w:val="28"/>
                <w:lang w:eastAsia="ru-RU"/>
              </w:rPr>
              <w:t>в муниципальное образование «</w:t>
            </w:r>
            <w:r w:rsidRPr="00B659CC">
              <w:rPr>
                <w:rFonts w:ascii="Times New Roman" w:hAnsi="Times New Roman"/>
                <w:sz w:val="28"/>
                <w:szCs w:val="28"/>
                <w:lang w:eastAsia="ru-RU"/>
              </w:rPr>
              <w:t>Вешкаймский</w:t>
            </w:r>
            <w:r w:rsidR="009F2A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B359CA" w:rsidRPr="00B359CA" w:rsidTr="00766750">
        <w:trPr>
          <w:trHeight w:val="3097"/>
          <w:jc w:val="center"/>
        </w:trPr>
        <w:tc>
          <w:tcPr>
            <w:tcW w:w="2627" w:type="dxa"/>
            <w:shd w:val="clear" w:color="auto" w:fill="auto"/>
          </w:tcPr>
          <w:p w:rsidR="00B359CA" w:rsidRPr="00761EDE" w:rsidRDefault="00B359CA" w:rsidP="00766750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DE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муниципальной программы</w:t>
            </w:r>
          </w:p>
        </w:tc>
        <w:tc>
          <w:tcPr>
            <w:tcW w:w="7165" w:type="dxa"/>
            <w:shd w:val="clear" w:color="auto" w:fill="auto"/>
          </w:tcPr>
          <w:p w:rsidR="00EA5D8C" w:rsidRPr="00EA5D8C" w:rsidRDefault="00EA5D8C" w:rsidP="00EA5D8C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мероприятий, проведенных органами местного самоуправления муниципальн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 образования «Вешкаймский район»</w:t>
            </w:r>
            <w:r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участием СО НКО;</w:t>
            </w:r>
          </w:p>
          <w:p w:rsidR="00EA5D8C" w:rsidRPr="00EA5D8C" w:rsidRDefault="00461E3F" w:rsidP="00EA5D8C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СО НКО, получивших субсидии из бюджета </w:t>
            </w:r>
            <w:r w:rsidRPr="00461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«Вешкаймский район» 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>(далее - субсидии);</w:t>
            </w:r>
          </w:p>
          <w:p w:rsidR="00EA5D8C" w:rsidRPr="00EA5D8C" w:rsidRDefault="00461E3F" w:rsidP="00EA5D8C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СО НКО, функционирующих на территории </w:t>
            </w:r>
            <w:r w:rsidRPr="00461E3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>в отчетном году;</w:t>
            </w:r>
          </w:p>
          <w:p w:rsidR="00EA5D8C" w:rsidRPr="002E36EB" w:rsidRDefault="00461E3F" w:rsidP="00EA5D8C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A5D8C" w:rsidRPr="002E36E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информационных материалов, опубликованных в периодических печатных изданиях,</w:t>
            </w:r>
            <w:r w:rsidR="002E3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2E36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информационно-телекоммуникационной сети Интернет,</w:t>
            </w:r>
            <w:r w:rsidR="00EA5D8C" w:rsidRPr="002E3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также радио-, тел</w:t>
            </w:r>
            <w:proofErr w:type="gramStart"/>
            <w:r w:rsidR="00EA5D8C" w:rsidRPr="002E36EB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EA5D8C" w:rsidRPr="002E3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иных программ, вышедших в свет (в эфир) (далее - СМИ), освещающих деятельность СО НКО;</w:t>
            </w:r>
          </w:p>
          <w:p w:rsidR="00EA5D8C" w:rsidRPr="00EA5D8C" w:rsidRDefault="00461E3F" w:rsidP="00EA5D8C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граждан, положительно оценивающих состояние межнациональных отношений, в общей численности граждан, проживающих в </w:t>
            </w:r>
            <w:r w:rsidRPr="00461E3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61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461E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«Вешкаймский район» 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>(по результатам социологических исследований);</w:t>
            </w:r>
          </w:p>
          <w:p w:rsidR="00EA5D8C" w:rsidRPr="00EA5D8C" w:rsidRDefault="00461E3F" w:rsidP="00EA5D8C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толерантного отношения жителей </w:t>
            </w:r>
            <w:r w:rsidRPr="00461E3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>к представителям другой национальности (по результатам социологических исследований);</w:t>
            </w:r>
          </w:p>
          <w:p w:rsidR="00EA5D8C" w:rsidRPr="00EA5D8C" w:rsidRDefault="00461E3F" w:rsidP="00EA5D8C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>доля граждан, не сталкивавшихся со случаями ущемления своих прав из-за исповедования той или иной религии, в общей численности граждан (по результатам социологических исследований);</w:t>
            </w:r>
          </w:p>
          <w:p w:rsidR="00B359CA" w:rsidRPr="00B711D1" w:rsidRDefault="00461E3F" w:rsidP="002E36EB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E36E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мероприятий, проведенных при участии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Pr="00461E3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  <w:r w:rsidR="00EA5D8C" w:rsidRPr="00EA5D8C">
              <w:rPr>
                <w:rFonts w:ascii="Times New Roman" w:hAnsi="Times New Roman"/>
                <w:sz w:val="28"/>
                <w:szCs w:val="28"/>
                <w:lang w:eastAsia="ru-RU"/>
              </w:rPr>
              <w:t>, направленных на этнокультурное развитие народов России и по</w:t>
            </w:r>
            <w:r w:rsidR="00B711D1">
              <w:rPr>
                <w:rFonts w:ascii="Times New Roman" w:hAnsi="Times New Roman"/>
                <w:sz w:val="28"/>
                <w:szCs w:val="28"/>
                <w:lang w:eastAsia="ru-RU"/>
              </w:rPr>
              <w:t>ддержку языкового многообразия</w:t>
            </w:r>
          </w:p>
        </w:tc>
      </w:tr>
      <w:tr w:rsidR="00B359CA" w:rsidRPr="00B359CA" w:rsidTr="00766750">
        <w:trPr>
          <w:trHeight w:val="1218"/>
          <w:jc w:val="center"/>
        </w:trPr>
        <w:tc>
          <w:tcPr>
            <w:tcW w:w="2627" w:type="dxa"/>
          </w:tcPr>
          <w:p w:rsidR="00B359CA" w:rsidRPr="00F85C6C" w:rsidRDefault="00B359CA" w:rsidP="00766750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165" w:type="dxa"/>
          </w:tcPr>
          <w:p w:rsidR="00B359CA" w:rsidRPr="00F85C6C" w:rsidRDefault="00B359CA" w:rsidP="00461E3F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C6C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Реализацию Программы предполагается осуществить в 2018 - 2020 годах в один этап</w:t>
            </w:r>
          </w:p>
        </w:tc>
      </w:tr>
      <w:tr w:rsidR="00021D6D" w:rsidRPr="00B359CA" w:rsidTr="00021D6D">
        <w:trPr>
          <w:trHeight w:val="121"/>
          <w:jc w:val="center"/>
        </w:trPr>
        <w:tc>
          <w:tcPr>
            <w:tcW w:w="2627" w:type="dxa"/>
          </w:tcPr>
          <w:p w:rsidR="00021D6D" w:rsidRPr="00F85C6C" w:rsidRDefault="00021D6D" w:rsidP="00766750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165" w:type="dxa"/>
          </w:tcPr>
          <w:p w:rsidR="00021D6D" w:rsidRPr="00D67DC9" w:rsidRDefault="00021D6D" w:rsidP="00021D6D">
            <w:pPr>
              <w:pStyle w:val="af"/>
              <w:tabs>
                <w:tab w:val="left" w:pos="6958"/>
              </w:tabs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объём бюджетных ассигнований бюджета  муниципального образования «Вешкаймский район» на финансовое обеспечение реализации муниципальной программы </w:t>
            </w:r>
            <w:r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составляет</w:t>
            </w:r>
            <w:r w:rsidR="000C3028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7DC9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789</w:t>
            </w:r>
            <w:r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,0  тыс. рублей, в том числе по годам:</w:t>
            </w:r>
          </w:p>
          <w:p w:rsidR="00021D6D" w:rsidRPr="00D67DC9" w:rsidRDefault="00021D6D" w:rsidP="000C3028">
            <w:pPr>
              <w:pStyle w:val="af"/>
              <w:tabs>
                <w:tab w:val="left" w:pos="6958"/>
              </w:tabs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  <w:r w:rsidR="000C3028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D67DC9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263</w:t>
            </w:r>
            <w:r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021D6D" w:rsidRPr="00D67DC9" w:rsidRDefault="000C3028" w:rsidP="00021D6D">
            <w:pPr>
              <w:pStyle w:val="af"/>
              <w:tabs>
                <w:tab w:val="left" w:pos="6958"/>
              </w:tabs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021D6D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7DC9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263</w:t>
            </w:r>
            <w:r w:rsidR="00021D6D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021D6D" w:rsidRPr="00F85C6C" w:rsidRDefault="00021D6D" w:rsidP="00D67DC9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  <w:r w:rsidR="000C3028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A11241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7DC9"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263</w:t>
            </w:r>
            <w:r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рублей.</w:t>
            </w:r>
          </w:p>
        </w:tc>
      </w:tr>
      <w:tr w:rsidR="00B359CA" w:rsidRPr="00B359CA" w:rsidTr="00766750">
        <w:trPr>
          <w:trHeight w:val="1341"/>
          <w:jc w:val="center"/>
        </w:trPr>
        <w:tc>
          <w:tcPr>
            <w:tcW w:w="2627" w:type="dxa"/>
          </w:tcPr>
          <w:p w:rsidR="00B359CA" w:rsidRPr="00215C42" w:rsidRDefault="00B359CA" w:rsidP="00766750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эффект от реализации муниципальной программы</w:t>
            </w:r>
          </w:p>
        </w:tc>
        <w:tc>
          <w:tcPr>
            <w:tcW w:w="7165" w:type="dxa"/>
          </w:tcPr>
          <w:p w:rsidR="00461E3F" w:rsidRPr="00461E3F" w:rsidRDefault="00461E3F" w:rsidP="00461E3F">
            <w:pPr>
              <w:widowControl w:val="0"/>
              <w:tabs>
                <w:tab w:val="left" w:pos="695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увеличение числа участников социально значимых проектов, программ и получателей социальных услуг, оказываемых СО НКО населению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;</w:t>
            </w:r>
          </w:p>
          <w:p w:rsidR="00461E3F" w:rsidRPr="00461E3F" w:rsidRDefault="00461E3F" w:rsidP="00461E3F">
            <w:pPr>
              <w:widowControl w:val="0"/>
              <w:tabs>
                <w:tab w:val="left" w:pos="695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рост уровня доверия населения </w:t>
            </w:r>
            <w:proofErr w:type="gramStart"/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proofErr w:type="gramEnd"/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СО НКО;</w:t>
            </w:r>
          </w:p>
          <w:p w:rsidR="00461E3F" w:rsidRPr="00461E3F" w:rsidRDefault="00461E3F" w:rsidP="00461E3F">
            <w:pPr>
              <w:widowControl w:val="0"/>
              <w:tabs>
                <w:tab w:val="left" w:pos="695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</w:t>
            </w:r>
            <w:r w:rsidR="006A76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организация эффективного </w:t>
            </w:r>
            <w:proofErr w:type="gramStart"/>
            <w:r w:rsidR="006A769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сопровождения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системы мониторинга состояния межнациональных отношений</w:t>
            </w:r>
            <w:proofErr w:type="gramEnd"/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 раннего предупреждения межнациональных конфликтов в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муниципальном образовании «Вешкаймский район»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;</w:t>
            </w:r>
          </w:p>
          <w:p w:rsidR="00461E3F" w:rsidRPr="002308BE" w:rsidRDefault="00461E3F" w:rsidP="00461E3F">
            <w:pPr>
              <w:widowControl w:val="0"/>
              <w:tabs>
                <w:tab w:val="left" w:pos="695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308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повышение уровня информированности жителей муниципального образования «Вешкаймский район» о целях и задачах реализации государственной национальной политики (опубликование в СМИ</w:t>
            </w:r>
            <w:r w:rsidR="002E36E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информационно-телекоммуникационной сети Интернет</w:t>
            </w:r>
            <w:r w:rsidRPr="002308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информационных материалов (в том числе репортажей) о событиях, памятных датах, мероприятиях </w:t>
            </w:r>
            <w:proofErr w:type="spellStart"/>
            <w:r w:rsidRPr="002308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этноконфессиональной</w:t>
            </w:r>
            <w:proofErr w:type="spellEnd"/>
            <w:r w:rsidRPr="002308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направленности);</w:t>
            </w:r>
          </w:p>
          <w:p w:rsidR="00B359CA" w:rsidRPr="00461E3F" w:rsidRDefault="00461E3F" w:rsidP="002308BE">
            <w:pPr>
              <w:widowControl w:val="0"/>
              <w:tabs>
                <w:tab w:val="left" w:pos="695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увеличение </w:t>
            </w:r>
            <w:r w:rsidR="002308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количества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граждан, оценивающих межнациональные отношения в муниципально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«Вешкаймский район»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61E3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как стабильные, добрососедские</w:t>
            </w:r>
          </w:p>
        </w:tc>
      </w:tr>
    </w:tbl>
    <w:p w:rsidR="00B01A2E" w:rsidRDefault="00B01A2E" w:rsidP="00B01A2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01A2E" w:rsidRDefault="00B01A2E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21D6D" w:rsidRDefault="00021D6D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308BE" w:rsidRDefault="002308BE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308BE" w:rsidRDefault="002308BE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308BE" w:rsidRDefault="002308BE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308BE" w:rsidRDefault="002308BE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308BE" w:rsidRDefault="002308BE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21D6D" w:rsidRDefault="00021D6D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B3054" w:rsidRDefault="002B3054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E36EB" w:rsidRDefault="002E36EB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E36EB" w:rsidRDefault="002E36EB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E36EB" w:rsidRDefault="002E36EB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E36EB" w:rsidRDefault="002E36EB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E36EB" w:rsidRDefault="002E36EB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E36EB" w:rsidRDefault="002E36EB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E36EB" w:rsidRPr="00B01A2E" w:rsidRDefault="002E36EB" w:rsidP="00B01A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E36EB" w:rsidRPr="002B3054" w:rsidRDefault="002B3054" w:rsidP="002E3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3054">
        <w:rPr>
          <w:rFonts w:ascii="Times New Roman" w:hAnsi="Times New Roman"/>
          <w:b/>
          <w:sz w:val="28"/>
          <w:szCs w:val="28"/>
          <w:lang w:eastAsia="ru-RU"/>
        </w:rPr>
        <w:lastRenderedPageBreak/>
        <w:t>2. Анализ и оценка проблемы,</w:t>
      </w:r>
    </w:p>
    <w:p w:rsidR="002B3054" w:rsidRPr="002B3054" w:rsidRDefault="002B3054" w:rsidP="002B3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3054">
        <w:rPr>
          <w:rFonts w:ascii="Times New Roman" w:hAnsi="Times New Roman"/>
          <w:b/>
          <w:sz w:val="28"/>
          <w:szCs w:val="28"/>
          <w:lang w:eastAsia="ru-RU"/>
        </w:rPr>
        <w:t>обоснование необходимости ее решения программным методом</w:t>
      </w:r>
    </w:p>
    <w:p w:rsidR="00B01A2E" w:rsidRPr="00B01A2E" w:rsidRDefault="00B01A2E" w:rsidP="00B01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color w:val="FF0000"/>
          <w:sz w:val="28"/>
          <w:szCs w:val="28"/>
          <w:lang w:eastAsia="ru-RU"/>
        </w:rPr>
      </w:pPr>
    </w:p>
    <w:p w:rsidR="00B01A2E" w:rsidRPr="002B3054" w:rsidRDefault="00B01A2E" w:rsidP="00B01A2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054">
        <w:rPr>
          <w:rFonts w:ascii="Times New Roman" w:eastAsia="Times New Roman" w:hAnsi="Times New Roman"/>
          <w:sz w:val="28"/>
          <w:szCs w:val="28"/>
          <w:lang w:eastAsia="ru-RU"/>
        </w:rPr>
        <w:t>Решение задач совершенствования муниципального управления невозможно без активного вовлечения институтов гражданского общества. На сегодняшний день накоплен большой опыт по формированию механизма взаимодействия органов местного самоуправления и общественных организаций, государственная регистрация которых может быть осуществлена на территории муниципального образования «</w:t>
      </w:r>
      <w:r w:rsidR="002B3054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2B305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 </w:t>
      </w:r>
    </w:p>
    <w:p w:rsidR="00B01A2E" w:rsidRPr="002B3054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3054">
        <w:rPr>
          <w:rFonts w:ascii="Times New Roman" w:eastAsia="Times New Roman" w:hAnsi="Times New Roman"/>
          <w:sz w:val="28"/>
          <w:szCs w:val="28"/>
          <w:lang w:eastAsia="ru-RU"/>
        </w:rPr>
        <w:t>Институты гражданского общества</w:t>
      </w:r>
      <w:r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муниципальном образовании «</w:t>
      </w:r>
      <w:r w:rsidR="002B3054"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</w:t>
      </w:r>
      <w:r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 имеют необходимый интеллектуальный потенциал, чтобы внести свой вклад в поддержку процессов консолидации всего общества и объединение его общим стремлением к достижению поставленных в Стратегии социально-экономического развития  муниципального образования «</w:t>
      </w:r>
      <w:r w:rsidR="002B3054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</w:t>
      </w:r>
      <w:r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 Ульяновской области на период до 2030 года</w:t>
      </w:r>
      <w:r w:rsidR="002B30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>целей.</w:t>
      </w:r>
    </w:p>
    <w:p w:rsidR="00B01A2E" w:rsidRPr="002B3054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Результаты анализа современного состояния институтов гражданского общества свидетельствуют о том, что некоммерческий сектор сохраняет внутри себя проблемы и противоречия. </w:t>
      </w:r>
    </w:p>
    <w:p w:rsidR="00B01A2E" w:rsidRPr="002B3054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>В этих условиях необходимы меры по системной поддержке СО НКО органами местного самоуправления муниципального образования «</w:t>
      </w:r>
      <w:r w:rsidR="002B3054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 район</w:t>
      </w:r>
      <w:r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», по развитию межсекторного и </w:t>
      </w:r>
      <w:proofErr w:type="spellStart"/>
      <w:r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>внутрисекторного</w:t>
      </w:r>
      <w:proofErr w:type="spellEnd"/>
      <w:r w:rsidRPr="002B30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взаимодействия, поддержке «низовой» активности населения.  </w:t>
      </w:r>
    </w:p>
    <w:p w:rsidR="00B01A2E" w:rsidRPr="00933801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3801">
        <w:rPr>
          <w:rFonts w:ascii="Times New Roman" w:eastAsia="Times New Roman" w:hAnsi="Times New Roman" w:cs="Arial"/>
          <w:sz w:val="28"/>
          <w:szCs w:val="28"/>
          <w:lang w:eastAsia="ru-RU"/>
        </w:rPr>
        <w:t>Требует решения сохраняющаяся проблема неудовлетворённой потребности как самих СО НКО, так и населения муниципального образования «</w:t>
      </w:r>
      <w:r w:rsidR="00933801" w:rsidRPr="00933801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</w:t>
      </w:r>
      <w:r w:rsidRPr="009338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 в широком освещении социально направленной деятельности и социальных инициатив некоммерческого сектора.  </w:t>
      </w:r>
    </w:p>
    <w:p w:rsidR="00B01A2E" w:rsidRPr="00933801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33801">
        <w:rPr>
          <w:rFonts w:ascii="Times New Roman" w:eastAsia="Times New Roman" w:hAnsi="Times New Roman" w:cs="Arial"/>
          <w:sz w:val="28"/>
          <w:szCs w:val="28"/>
          <w:lang w:eastAsia="ru-RU"/>
        </w:rPr>
        <w:t>В муниципальном образовании «</w:t>
      </w:r>
      <w:r w:rsidR="00933801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</w:t>
      </w:r>
      <w:r w:rsidRPr="009338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район», обладающем этнокультурным и религиозным многообразием, всегда сохранялись межнациональный и межконфессиональный мир и согласие, предоставлялись равные условия для реализации интересов различных этнокультурных групп.</w:t>
      </w:r>
    </w:p>
    <w:p w:rsidR="00B01A2E" w:rsidRPr="000110DC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10DC">
        <w:rPr>
          <w:rFonts w:ascii="Times New Roman" w:eastAsia="Times New Roman" w:hAnsi="Times New Roman" w:cs="Arial"/>
          <w:sz w:val="28"/>
          <w:szCs w:val="28"/>
          <w:lang w:eastAsia="ru-RU"/>
        </w:rPr>
        <w:t>Вместе с тем наблюдаемый в последние годы рост потребности граждан в национальной самоидентификации, развитие заинтересованности людей в отправлении религиозного культа, происходящие в России активные миграционные процессы,</w:t>
      </w:r>
      <w:r w:rsidRPr="00B01A2E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0110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приводящие к конфликту культур разных народов, и ряд других факторов делают невозможным формирование конструктивного диалога власти и общества без учёта </w:t>
      </w:r>
      <w:proofErr w:type="spellStart"/>
      <w:r w:rsidRPr="000110DC">
        <w:rPr>
          <w:rFonts w:ascii="Times New Roman" w:eastAsia="Times New Roman" w:hAnsi="Times New Roman" w:cs="Arial"/>
          <w:sz w:val="28"/>
          <w:szCs w:val="28"/>
          <w:lang w:eastAsia="ru-RU"/>
        </w:rPr>
        <w:t>этноконфессионального</w:t>
      </w:r>
      <w:proofErr w:type="spellEnd"/>
      <w:r w:rsidRPr="000110D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фактора. </w:t>
      </w:r>
    </w:p>
    <w:p w:rsidR="00B01A2E" w:rsidRPr="006B6241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6241">
        <w:rPr>
          <w:rFonts w:ascii="Times New Roman" w:eastAsia="Times New Roman" w:hAnsi="Times New Roman" w:cs="Arial"/>
          <w:sz w:val="28"/>
          <w:szCs w:val="28"/>
          <w:lang w:eastAsia="ru-RU"/>
        </w:rPr>
        <w:t>Без активного содействия сохранению и развитию этнокультурного многообразия народов России, проживающих на территории муниципального образования «</w:t>
      </w:r>
      <w:r w:rsidR="002E36EB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</w:t>
      </w:r>
      <w:r w:rsidRPr="006B62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район», невозможно обеспечить воспитание граждан в духе уважения к представителям иных народов, проживающих в муниципальном образовании «</w:t>
      </w:r>
      <w:r w:rsidR="006B6241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</w:t>
      </w:r>
      <w:r w:rsidRPr="006B624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район», нельзя противодействовать распространению национального и религиозного экстремизма.</w:t>
      </w:r>
    </w:p>
    <w:p w:rsidR="00B01A2E" w:rsidRPr="009D2E36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D2E3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Важнейшим инструментом и одновременно целью реализации </w:t>
      </w:r>
      <w:r w:rsidRPr="009D2E3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государственной национальной политики</w:t>
      </w:r>
      <w:r w:rsidRPr="00B01A2E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9D2E36">
        <w:rPr>
          <w:rFonts w:ascii="Times New Roman" w:eastAsia="Times New Roman" w:hAnsi="Times New Roman" w:cs="Arial"/>
          <w:sz w:val="28"/>
          <w:szCs w:val="28"/>
          <w:lang w:eastAsia="ru-RU"/>
        </w:rPr>
        <w:t>в рамках муниципальной программы рассматриваются институты гражданского общества. Лишь с их помощью возможно полноценно и эффективно</w:t>
      </w:r>
      <w:r w:rsidRPr="00B01A2E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9D2E36">
        <w:rPr>
          <w:rFonts w:ascii="Times New Roman" w:eastAsia="Times New Roman" w:hAnsi="Times New Roman" w:cs="Arial"/>
          <w:sz w:val="28"/>
          <w:szCs w:val="28"/>
          <w:lang w:eastAsia="ru-RU"/>
        </w:rPr>
        <w:t>решать задачи управления и одновременно содействовать укреплению гражданского единства российской</w:t>
      </w:r>
      <w:r w:rsidRPr="00B01A2E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9D2E36">
        <w:rPr>
          <w:rFonts w:ascii="Times New Roman" w:eastAsia="Times New Roman" w:hAnsi="Times New Roman" w:cs="Arial"/>
          <w:sz w:val="28"/>
          <w:szCs w:val="28"/>
          <w:lang w:eastAsia="ru-RU"/>
        </w:rPr>
        <w:t>нации и обеспечивать этнокультурное развитие народов России, проживающих на территории муниципального образования «</w:t>
      </w:r>
      <w:r w:rsidR="009D2E36" w:rsidRPr="009D2E36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</w:t>
      </w:r>
      <w:r w:rsidRPr="009D2E3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район». </w:t>
      </w:r>
    </w:p>
    <w:p w:rsidR="00B01A2E" w:rsidRDefault="00E51851" w:rsidP="00B01A2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8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01A2E" w:rsidRPr="00E51851">
        <w:rPr>
          <w:rFonts w:ascii="Times New Roman" w:eastAsia="Times New Roman" w:hAnsi="Times New Roman"/>
          <w:sz w:val="28"/>
          <w:szCs w:val="28"/>
          <w:lang w:eastAsia="ru-RU"/>
        </w:rPr>
        <w:t>сходя из поставленных в  муниципальной программе целей и решаемых в их рамках задач, а также обособленности, приоритетности и актуальности направлений реализации муниципальной программы, выделены соответствующие подпрограммы.</w:t>
      </w:r>
    </w:p>
    <w:p w:rsidR="00B01A2E" w:rsidRPr="00B01A2E" w:rsidRDefault="00B01A2E" w:rsidP="00B01A2E">
      <w:pPr>
        <w:tabs>
          <w:tab w:val="left" w:pos="2517"/>
        </w:tabs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B01A2E" w:rsidRPr="00493751" w:rsidRDefault="007B656F" w:rsidP="00B01A2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01A2E" w:rsidRPr="00493751">
        <w:rPr>
          <w:rFonts w:ascii="Times New Roman" w:eastAsia="Times New Roman" w:hAnsi="Times New Roman"/>
          <w:b/>
          <w:sz w:val="28"/>
          <w:szCs w:val="28"/>
          <w:lang w:eastAsia="ru-RU"/>
        </w:rPr>
        <w:t>. Цели, задачи муниципальной программы</w:t>
      </w:r>
    </w:p>
    <w:p w:rsidR="00B01A2E" w:rsidRPr="00493751" w:rsidRDefault="00B01A2E" w:rsidP="00B01A2E">
      <w:pPr>
        <w:suppressAutoHyphens/>
        <w:spacing w:after="0" w:line="245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B01A2E" w:rsidRPr="00493751" w:rsidRDefault="00B01A2E" w:rsidP="00594F4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751">
        <w:rPr>
          <w:rFonts w:ascii="Times New Roman" w:eastAsia="Times New Roman" w:hAnsi="Times New Roman"/>
          <w:sz w:val="28"/>
          <w:szCs w:val="28"/>
          <w:lang w:eastAsia="ru-RU"/>
        </w:rPr>
        <w:t>Целями муниципальной программы являются: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создание правовых, экономических и организационных условий для дальнейшего становления СО НКО, развития добровольческой (волонтерской) деятельности и обеспечение их эффективного участия в социально-экономическом развитии муниципального образования «Вешкаймский район»;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укрепление гражданского единства многонационального народа Российской Федерации (российской нации) на территории муниципального образования «Вешкаймский район»;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содействие сохранению и развитию этнокультурного многообразия народов России на территории муниципального образования «Вешкаймский район»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Достижение целей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</w:t>
      </w: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программы требует выполнения следующих задач: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механизмов привлечения СО НКО к оказанию социальных услуг на конкурентной основе,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процедур;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инфраструктуры поддержки СО НКО, в том числе содействие привлечению СО НКО труда добровольцев;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обесп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ечение открытости информации о муниципальной</w:t>
      </w: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поддержке СО НКО;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совершенствование деятельности органов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местного самоуправления </w:t>
      </w: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«Вешкаймский район» по реализации своих полномочий в сфере государственной национальной политики;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гармонизация межнациональных отношений;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содействие снижению уровня этнополитического и религиозно-политического экстремизма, ксенофобии и нетерпимости в муниципально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«Вешкаймский район»;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реализация комплексной информационной кампании, направленной на пропаганду укрепления единства российской нации на территории муниципального образования «Вешкаймский район»;</w:t>
      </w:r>
    </w:p>
    <w:p w:rsidR="00594F4A" w:rsidRPr="00594F4A" w:rsidRDefault="00594F4A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создание условий для </w:t>
      </w:r>
      <w:proofErr w:type="spellStart"/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>этноконфессиональной</w:t>
      </w:r>
      <w:proofErr w:type="spellEnd"/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адаптации мигрантов, прибывающих в муниципально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594F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«Вешкаймский район»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72E9B" w:rsidRDefault="00572E9B" w:rsidP="0059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B01A2E" w:rsidRPr="004173A2" w:rsidRDefault="007B656F" w:rsidP="00B01A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B01A2E" w:rsidRPr="004173A2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этапы реализации муниципальной программы</w:t>
      </w:r>
    </w:p>
    <w:p w:rsidR="00B01A2E" w:rsidRPr="004173A2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A2E" w:rsidRPr="004173A2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3A2">
        <w:rPr>
          <w:rFonts w:ascii="Times New Roman" w:eastAsia="Times New Roman" w:hAnsi="Times New Roman"/>
          <w:sz w:val="28"/>
          <w:szCs w:val="28"/>
          <w:lang w:eastAsia="ru-RU"/>
        </w:rPr>
        <w:t>Реализацию муниципальной программы предлагается осуществить в 2018-2020 годах в один этап.</w:t>
      </w:r>
    </w:p>
    <w:p w:rsidR="00B01A2E" w:rsidRPr="00B01A2E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01A2E" w:rsidRPr="004173A2" w:rsidRDefault="007B656F" w:rsidP="00B01A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B01A2E" w:rsidRPr="00417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Система </w:t>
      </w:r>
      <w:r w:rsidR="004173A2" w:rsidRPr="004173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программных </w:t>
      </w:r>
      <w:r w:rsidR="00B01A2E" w:rsidRPr="004173A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</w:p>
    <w:p w:rsidR="00B01A2E" w:rsidRPr="00B01A2E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33386" w:rsidRPr="00F33386" w:rsidRDefault="00F33386" w:rsidP="00F333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посредством реализации мероприятий двух подпрограмм, входящих в состав муниципальной программы:</w:t>
      </w:r>
      <w:r w:rsidRPr="00F333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>«Содействие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 образования «Вешкайм</w:t>
      </w:r>
      <w:r w:rsidR="00031324">
        <w:rPr>
          <w:rFonts w:ascii="Times New Roman" w:eastAsia="Times New Roman" w:hAnsi="Times New Roman"/>
          <w:sz w:val="28"/>
          <w:szCs w:val="28"/>
          <w:lang w:eastAsia="ru-RU"/>
        </w:rPr>
        <w:t>ский район» Ульяновской области</w:t>
      </w: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2018 - 2020 годы</w:t>
      </w:r>
      <w:r w:rsidR="000313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E36EB">
        <w:rPr>
          <w:rFonts w:ascii="Times New Roman" w:eastAsia="Times New Roman" w:hAnsi="Times New Roman"/>
          <w:sz w:val="28"/>
          <w:szCs w:val="28"/>
          <w:lang w:eastAsia="ru-RU"/>
        </w:rPr>
        <w:t>Укрепление</w:t>
      </w: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единства российской нации и этнокультурное развитие народов России на территории муниципального образования «Вешкайм</w:t>
      </w:r>
      <w:r w:rsidR="00031324">
        <w:rPr>
          <w:rFonts w:ascii="Times New Roman" w:eastAsia="Times New Roman" w:hAnsi="Times New Roman"/>
          <w:sz w:val="28"/>
          <w:szCs w:val="28"/>
          <w:lang w:eastAsia="ru-RU"/>
        </w:rPr>
        <w:t>ский район» Ульяновской области</w:t>
      </w: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2018 - 2020 годы</w:t>
      </w:r>
      <w:r w:rsidR="000313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3386" w:rsidRPr="00F33386" w:rsidRDefault="00F33386" w:rsidP="00F333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мероприятий муниципальной программы, </w:t>
      </w:r>
      <w:proofErr w:type="gramStart"/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proofErr w:type="gramEnd"/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финансового обеспечения их ре</w:t>
      </w:r>
      <w:r w:rsidR="00AF04EE">
        <w:rPr>
          <w:rFonts w:ascii="Times New Roman" w:eastAsia="Times New Roman" w:hAnsi="Times New Roman"/>
          <w:sz w:val="28"/>
          <w:szCs w:val="28"/>
          <w:lang w:eastAsia="ru-RU"/>
        </w:rPr>
        <w:t>ализации приводятся в приложениях</w:t>
      </w: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="00AF04EE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Pr="00F33386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B01A2E" w:rsidRPr="00B01A2E" w:rsidRDefault="00B01A2E" w:rsidP="00F333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01A2E" w:rsidRPr="00013081" w:rsidRDefault="007B656F" w:rsidP="00B01A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01A2E" w:rsidRPr="00013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Ресурсное обеспечение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01A2E" w:rsidRPr="00013081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B01A2E" w:rsidRPr="00B01A2E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D67DC9" w:rsidRPr="00D67DC9" w:rsidRDefault="00B01A2E" w:rsidP="00D67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81">
        <w:rPr>
          <w:rFonts w:ascii="Times New Roman" w:eastAsia="Times New Roman" w:hAnsi="Times New Roman"/>
          <w:sz w:val="28"/>
          <w:szCs w:val="28"/>
          <w:lang w:eastAsia="ru-RU"/>
        </w:rPr>
        <w:t>Общий объём бюджетных ассигнований бюджета муниципального образования «</w:t>
      </w:r>
      <w:r w:rsidR="00013081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01308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финансовое обеспечение реализации муниципальной программы </w:t>
      </w:r>
      <w:r w:rsidR="00D67DC9" w:rsidRPr="00D67DC9">
        <w:rPr>
          <w:rFonts w:ascii="Times New Roman" w:eastAsia="Times New Roman" w:hAnsi="Times New Roman"/>
          <w:sz w:val="28"/>
          <w:szCs w:val="28"/>
          <w:lang w:eastAsia="ru-RU"/>
        </w:rPr>
        <w:t>составляет 789,0 тыс. рублей, в том числе по годам:</w:t>
      </w:r>
    </w:p>
    <w:p w:rsidR="00D67DC9" w:rsidRPr="00D67DC9" w:rsidRDefault="00D67DC9" w:rsidP="00D67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DC9">
        <w:rPr>
          <w:rFonts w:ascii="Times New Roman" w:eastAsia="Times New Roman" w:hAnsi="Times New Roman"/>
          <w:sz w:val="28"/>
          <w:szCs w:val="28"/>
          <w:lang w:eastAsia="ru-RU"/>
        </w:rPr>
        <w:t>2018 год – 263,0 тыс. рублей;</w:t>
      </w:r>
    </w:p>
    <w:p w:rsidR="00D67DC9" w:rsidRPr="00D67DC9" w:rsidRDefault="00D67DC9" w:rsidP="00D67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DC9">
        <w:rPr>
          <w:rFonts w:ascii="Times New Roman" w:eastAsia="Times New Roman" w:hAnsi="Times New Roman"/>
          <w:sz w:val="28"/>
          <w:szCs w:val="28"/>
          <w:lang w:eastAsia="ru-RU"/>
        </w:rPr>
        <w:t>2019 год – 263,0 тыс. рублей;</w:t>
      </w:r>
    </w:p>
    <w:p w:rsidR="00D67DC9" w:rsidRDefault="00D67DC9" w:rsidP="00D67D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7DC9">
        <w:rPr>
          <w:rFonts w:ascii="Times New Roman" w:eastAsia="Times New Roman" w:hAnsi="Times New Roman"/>
          <w:sz w:val="28"/>
          <w:szCs w:val="28"/>
          <w:lang w:eastAsia="ru-RU"/>
        </w:rPr>
        <w:t>2020 год – 263,0 тыс. рублей.</w:t>
      </w:r>
    </w:p>
    <w:p w:rsidR="00013081" w:rsidRPr="00013081" w:rsidRDefault="00013081" w:rsidP="0001308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081">
        <w:rPr>
          <w:rFonts w:ascii="Times New Roman" w:hAnsi="Times New Roman"/>
          <w:sz w:val="28"/>
          <w:szCs w:val="28"/>
          <w:lang w:eastAsia="ru-RU"/>
        </w:rPr>
        <w:t>Финансирование мероприятий Программы за счёт средств бюджета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«Вешкаймский район»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в пределах средств, предусмотренных </w:t>
      </w:r>
      <w:r w:rsidRPr="00013081">
        <w:rPr>
          <w:rFonts w:ascii="Times New Roman" w:hAnsi="Times New Roman"/>
          <w:sz w:val="28"/>
          <w:szCs w:val="28"/>
          <w:lang w:eastAsia="ru-RU"/>
        </w:rPr>
        <w:t>решением Совета депутатов муниципального образования «Вешкаймский район»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о бюджете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«Вешкаймский район» на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соответствующий финансовый год. Ежегодный объём ассигнований из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бюджета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на реализацию Программы подлежит уточнению при разработке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бюджета муниципального образования «Вешкаймский район» </w:t>
      </w:r>
      <w:r w:rsidRPr="00013081">
        <w:rPr>
          <w:rFonts w:ascii="Times New Roman" w:hAnsi="Times New Roman"/>
          <w:sz w:val="28"/>
          <w:szCs w:val="28"/>
          <w:lang w:eastAsia="ru-RU"/>
        </w:rPr>
        <w:t>на соответствующий финансовый год</w:t>
      </w:r>
      <w:r w:rsidRPr="00013081">
        <w:rPr>
          <w:rFonts w:ascii="Times New Roman" w:hAnsi="Times New Roman"/>
          <w:sz w:val="28"/>
          <w:szCs w:val="28"/>
          <w:lang w:eastAsia="ru-RU"/>
        </w:rPr>
        <w:t xml:space="preserve"> и плановый период. При освоении денежных средств возможно внутреннее перемещение бюджетных ассигнований с одной бюджетной классификации на другую.</w:t>
      </w:r>
    </w:p>
    <w:p w:rsidR="00013081" w:rsidRPr="00013081" w:rsidRDefault="00013081" w:rsidP="0001308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081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«Вешкаймский район» и уполномоченный орган муниципального финансового контроля проводят обязательную проверку соблюдения условий, целей и порядка предоставления </w:t>
      </w:r>
      <w:r w:rsidRPr="00013081">
        <w:rPr>
          <w:rFonts w:ascii="Times New Roman" w:hAnsi="Times New Roman"/>
          <w:sz w:val="28"/>
          <w:szCs w:val="28"/>
          <w:lang w:eastAsia="ru-RU"/>
        </w:rPr>
        <w:lastRenderedPageBreak/>
        <w:t>субсидий получателями субсидий в соответствии с действующим законодательством.</w:t>
      </w:r>
    </w:p>
    <w:p w:rsidR="00B01A2E" w:rsidRDefault="00B01A2E" w:rsidP="000130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13081" w:rsidRPr="00013081" w:rsidRDefault="007B656F" w:rsidP="00013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13081" w:rsidRPr="00013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Управление программой и </w:t>
      </w:r>
      <w:proofErr w:type="gramStart"/>
      <w:r w:rsidR="00013081" w:rsidRPr="00013081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="00013081" w:rsidRPr="00013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ее реализацией</w:t>
      </w:r>
    </w:p>
    <w:p w:rsidR="00013081" w:rsidRPr="00B01A2E" w:rsidRDefault="00013081" w:rsidP="00013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013081" w:rsidRPr="00013081" w:rsidRDefault="00013081" w:rsidP="00013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8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управление и </w:t>
      </w:r>
      <w:proofErr w:type="gramStart"/>
      <w:r w:rsidRPr="0001308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1308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мероприятий муниципальной программы осуществляет администрация муниципального образования «Вешкаймский район».</w:t>
      </w:r>
    </w:p>
    <w:p w:rsidR="00013081" w:rsidRPr="00013081" w:rsidRDefault="00013081" w:rsidP="00013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081">
        <w:rPr>
          <w:rFonts w:ascii="Times New Roman" w:eastAsia="Times New Roman" w:hAnsi="Times New Roman"/>
          <w:sz w:val="28"/>
          <w:szCs w:val="28"/>
          <w:lang w:eastAsia="ru-RU"/>
        </w:rPr>
        <w:t>Муниципальный заказчик муниципальной программы ежегодно уточняет перечень мероприятий муниципальной программы и объемы бюджетных ассигнований на финансовое обеспечение их реализации.</w:t>
      </w:r>
    </w:p>
    <w:p w:rsidR="00013081" w:rsidRPr="00013081" w:rsidRDefault="00013081" w:rsidP="00013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13081">
        <w:rPr>
          <w:rFonts w:ascii="Times New Roman" w:eastAsia="Times New Roman" w:hAnsi="Times New Roman"/>
          <w:sz w:val="28"/>
          <w:szCs w:val="28"/>
          <w:lang w:eastAsia="ru-RU"/>
        </w:rPr>
        <w:t>Муниципальный заказчик муниципальной программы несет ответственность за своевременное выполнение мероприятий муниципальной программы, исполнителями которых являются</w:t>
      </w:r>
      <w:r w:rsidR="002E36E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</w:t>
      </w:r>
      <w:r w:rsidRPr="0001308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муниципального образования «Вешкаймский район», и эффективное, результативное и целевое использование бюджетных ассигнований на финансовое обеспечение реализации муниципальной программы.</w:t>
      </w:r>
    </w:p>
    <w:p w:rsidR="00013081" w:rsidRDefault="00013081" w:rsidP="00013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685">
        <w:rPr>
          <w:rFonts w:ascii="Times New Roman" w:eastAsia="Times New Roman" w:hAnsi="Times New Roman"/>
          <w:sz w:val="28"/>
          <w:szCs w:val="28"/>
          <w:lang w:eastAsia="ru-RU"/>
        </w:rPr>
        <w:t>Муниципальный заказчик муниципальной программы</w:t>
      </w:r>
      <w:r w:rsidR="00544685" w:rsidRPr="0054468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54468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порядке, установленном администрацией муниципального образования «Вешкаймский район», </w:t>
      </w:r>
      <w:r w:rsidR="00544685" w:rsidRPr="00544685">
        <w:rPr>
          <w:rFonts w:ascii="Times New Roman" w:eastAsia="Times New Roman" w:hAnsi="Times New Roman"/>
          <w:sz w:val="28"/>
          <w:szCs w:val="28"/>
          <w:lang w:eastAsia="ru-RU"/>
        </w:rPr>
        <w:t>подготавливает</w:t>
      </w:r>
      <w:r w:rsidRPr="00544685">
        <w:rPr>
          <w:rFonts w:ascii="Times New Roman" w:eastAsia="Times New Roman" w:hAnsi="Times New Roman"/>
          <w:sz w:val="28"/>
          <w:szCs w:val="28"/>
          <w:lang w:eastAsia="ru-RU"/>
        </w:rPr>
        <w:t xml:space="preserve"> отчёты о ходе реализ</w:t>
      </w:r>
      <w:r w:rsidR="008122EE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муниципальной программы и </w:t>
      </w:r>
      <w:r w:rsidRPr="00544685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оценке эффективности реализации муниципальной программы, </w:t>
      </w:r>
      <w:r w:rsidR="008122EE" w:rsidRPr="00652C37">
        <w:rPr>
          <w:rFonts w:ascii="Times New Roman" w:eastAsia="Times New Roman" w:hAnsi="Times New Roman"/>
          <w:sz w:val="28"/>
          <w:szCs w:val="28"/>
          <w:lang w:eastAsia="ru-RU"/>
        </w:rPr>
        <w:t>представляет</w:t>
      </w:r>
      <w:r w:rsidR="008122EE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8122EE" w:rsidRPr="00652C37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управление экономи</w:t>
      </w:r>
      <w:r w:rsidR="008122EE">
        <w:rPr>
          <w:rFonts w:ascii="Times New Roman" w:eastAsia="Times New Roman" w:hAnsi="Times New Roman"/>
          <w:sz w:val="28"/>
          <w:szCs w:val="28"/>
          <w:lang w:eastAsia="ru-RU"/>
        </w:rPr>
        <w:t>ки, развития промышленности и предпринимательства</w:t>
      </w:r>
      <w:r w:rsidR="008122EE" w:rsidRPr="00652C37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муниципального образования «</w:t>
      </w:r>
      <w:r w:rsidR="008122EE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="008122EE" w:rsidRPr="00652C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8122EE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установленные сроки.</w:t>
      </w:r>
      <w:r w:rsidRPr="00544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E9B" w:rsidRDefault="00572E9B" w:rsidP="00013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E9B" w:rsidRPr="00572E9B" w:rsidRDefault="007B656F" w:rsidP="00572E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572E9B" w:rsidRPr="00572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7B656F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индикаторов эффективности реализации Программы</w:t>
      </w:r>
    </w:p>
    <w:p w:rsidR="00572E9B" w:rsidRPr="00572E9B" w:rsidRDefault="00572E9B" w:rsidP="00572E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E9B" w:rsidRPr="00572E9B" w:rsidRDefault="00572E9B" w:rsidP="00572E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муниципальной программы представлены в приложении № 1 к муниципальной программе.</w:t>
      </w:r>
    </w:p>
    <w:p w:rsidR="00572E9B" w:rsidRPr="00544685" w:rsidRDefault="00572E9B" w:rsidP="00572E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>Методика сбора исходной информации и расчета целевых индикаторов муниципальной программы приводится в приложении № 2 к муниципальной программе.</w:t>
      </w:r>
    </w:p>
    <w:p w:rsidR="00013081" w:rsidRPr="00B01A2E" w:rsidRDefault="00013081" w:rsidP="0001308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656F" w:rsidRPr="007B656F" w:rsidRDefault="007B656F" w:rsidP="007B65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01A2E" w:rsidRPr="00020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7B656F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ожидаемых социально-экономических результатов</w:t>
      </w:r>
    </w:p>
    <w:p w:rsidR="00B01A2E" w:rsidRDefault="007B656F" w:rsidP="007B65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56F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Программы</w:t>
      </w:r>
    </w:p>
    <w:p w:rsidR="007B656F" w:rsidRPr="00B01A2E" w:rsidRDefault="007B656F" w:rsidP="007B65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01A2E" w:rsidRPr="00572E9B" w:rsidRDefault="00B01A2E" w:rsidP="00B01A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>Для оценки эффективности реализации муниципальной программы используются индикаторы, которые представлены в приложении № 1 к муниципальной программе.</w:t>
      </w:r>
    </w:p>
    <w:p w:rsidR="00B01A2E" w:rsidRPr="00572E9B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приведёт к достижению следующих конечных результатов к концу 2020 года:</w:t>
      </w:r>
    </w:p>
    <w:p w:rsidR="00B01A2E" w:rsidRPr="00572E9B" w:rsidRDefault="00572E9B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участников социально значимых проектов, программ и получателей социальных услуг, оказываемых СО НКО населению муниципального образования «Вешкаймский район»;</w:t>
      </w:r>
    </w:p>
    <w:p w:rsidR="00B01A2E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рост уровня доверия населения </w:t>
      </w:r>
      <w:proofErr w:type="gramStart"/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НКО;</w:t>
      </w:r>
    </w:p>
    <w:p w:rsidR="002308BE" w:rsidRPr="002308BE" w:rsidRDefault="002308BE" w:rsidP="002308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эффективного </w:t>
      </w:r>
      <w:proofErr w:type="gramStart"/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>сопровождения системы мониторинга состояния межнациональных отношений</w:t>
      </w:r>
      <w:proofErr w:type="gramEnd"/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раннего предупреждения межнациональных конфликтов в муниципальном образовании «Вешкаймский район»;</w:t>
      </w:r>
    </w:p>
    <w:p w:rsidR="002308BE" w:rsidRPr="002308BE" w:rsidRDefault="002308BE" w:rsidP="002308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информированности жителей муниципального образования «Вешкаймский район» о целях и задачах реализации государственной национальной политики (опубликование в СМИ информационных материалов (в том числе репортажей) о событиях, памятных датах, мероприятиях </w:t>
      </w:r>
      <w:proofErr w:type="spellStart"/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>этноконфессиональной</w:t>
      </w:r>
      <w:proofErr w:type="spellEnd"/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направленности);</w:t>
      </w:r>
    </w:p>
    <w:p w:rsidR="002308BE" w:rsidRDefault="002308BE" w:rsidP="002308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оценивающих межнациональные отношения в муниципальном образовании «Вешкаймский район» как стабильные, добрососедские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0C5E" w:rsidRPr="00F20C5E" w:rsidRDefault="00572E9B" w:rsidP="00F20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hyperlink w:anchor="P263" w:history="1">
        <w:r w:rsidRPr="00572E9B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 образования «Вешкаймский район»</w:t>
      </w:r>
      <w:r w:rsidR="002E36EB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</w:t>
      </w: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2018 - 2020</w:t>
      </w:r>
      <w:r w:rsidR="000313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создаст условия для реализации потенциала некоммерческого сектора в решении социально значимых задач Вешкаймского района, будет способствовать росту гражданской активности и в целом - дальнейшему переходу к социально ориентированной экономике в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Вешкаймском районе</w:t>
      </w:r>
      <w:r w:rsidRPr="00572E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20C5E" w:rsidRPr="00F20C5E" w:rsidRDefault="00F20C5E" w:rsidP="00F20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hyperlink w:anchor="P461" w:history="1">
        <w:r w:rsidRPr="00F20C5E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единства российской нации и этнокультурное развитие народов России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«Вешкаймский район»</w:t>
      </w:r>
      <w:r w:rsidR="002E36EB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- 2020 годы</w:t>
      </w:r>
      <w:r w:rsidR="000313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 проводить активную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национальную политику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Вешкаймском районе, со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действовать этнокультурному развитию народов, проживающих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Вешкаймского района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создать основу для конструктивного взаимодействия между органами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муниципального образования «Вешкаймский район»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институтами гражданского общества, действующими в</w:t>
      </w:r>
      <w:proofErr w:type="gramEnd"/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содействия сохранению межнационального и межконфессионального мира и согласия, сохранения и развития традиций и культур народов, проживающих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«Вешкаймский район»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0C5E" w:rsidRPr="00F20C5E" w:rsidRDefault="00F20C5E" w:rsidP="00F20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оценки эффективности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представлена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4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программе.</w:t>
      </w:r>
    </w:p>
    <w:p w:rsidR="00572E9B" w:rsidRDefault="00F20C5E" w:rsidP="00F20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Конечные результаты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представлены в соответствующих разделах подпрограмм настоящей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20C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:rsidR="000206AD" w:rsidRDefault="000206AD" w:rsidP="00F20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8BE" w:rsidRDefault="002308BE" w:rsidP="00F20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8BE" w:rsidRDefault="002308BE" w:rsidP="00F20C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EB" w:rsidRDefault="002E36EB" w:rsidP="00C32F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FE6" w:rsidRDefault="00C32FE6" w:rsidP="00C32F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2E" w:rsidRPr="00CE1A16" w:rsidRDefault="00B01A2E" w:rsidP="00CE1A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A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Подпрограмма «</w:t>
      </w:r>
      <w:r w:rsidR="00CE1A16" w:rsidRPr="00CE1A16">
        <w:rPr>
          <w:rFonts w:ascii="Times New Roman" w:eastAsia="Times New Roman" w:hAnsi="Times New Roman"/>
          <w:b/>
          <w:sz w:val="28"/>
          <w:szCs w:val="28"/>
          <w:lang w:eastAsia="ru-RU"/>
        </w:rPr>
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 образования «Вешкайм</w:t>
      </w:r>
      <w:r w:rsidR="00031324">
        <w:rPr>
          <w:rFonts w:ascii="Times New Roman" w:eastAsia="Times New Roman" w:hAnsi="Times New Roman"/>
          <w:b/>
          <w:sz w:val="28"/>
          <w:szCs w:val="28"/>
          <w:lang w:eastAsia="ru-RU"/>
        </w:rPr>
        <w:t>ский район» Ульяновской области</w:t>
      </w:r>
      <w:r w:rsidR="00CE1A16" w:rsidRPr="00CE1A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2018 - 2020 годы</w:t>
      </w:r>
      <w:r w:rsidR="0003132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01A2E" w:rsidRDefault="00B01A2E" w:rsidP="00B0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E1A16" w:rsidRDefault="00CE1A16" w:rsidP="00CE1A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468F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9468F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E1A16" w:rsidRPr="00B01A2E" w:rsidRDefault="00CE1A16" w:rsidP="00CE1A1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7"/>
        <w:gridCol w:w="7165"/>
      </w:tblGrid>
      <w:tr w:rsidR="00CE1A16" w:rsidRPr="00B359CA" w:rsidTr="00FE1CE8">
        <w:trPr>
          <w:trHeight w:val="945"/>
          <w:jc w:val="center"/>
        </w:trPr>
        <w:tc>
          <w:tcPr>
            <w:tcW w:w="2627" w:type="dxa"/>
          </w:tcPr>
          <w:p w:rsidR="00CE1A16" w:rsidRPr="00B359CA" w:rsidRDefault="00CE1A16" w:rsidP="00CE1A16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65" w:type="dxa"/>
          </w:tcPr>
          <w:p w:rsidR="00CE1A16" w:rsidRPr="00B359CA" w:rsidRDefault="00CE1A16" w:rsidP="00FE1CE8">
            <w:pPr>
              <w:pStyle w:val="af"/>
              <w:tabs>
                <w:tab w:val="left" w:pos="6886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 образования «Вешкайм</w:t>
            </w:r>
            <w:r w:rsidR="00FD505F"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район» Ульяновской области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2018 - 2020 годы</w:t>
            </w:r>
            <w:r w:rsidR="00FD505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E1A16" w:rsidRPr="00B359CA" w:rsidTr="00CE1A16">
        <w:trPr>
          <w:trHeight w:val="846"/>
          <w:jc w:val="center"/>
        </w:trPr>
        <w:tc>
          <w:tcPr>
            <w:tcW w:w="2627" w:type="dxa"/>
          </w:tcPr>
          <w:p w:rsidR="00CE1A16" w:rsidRPr="00B359CA" w:rsidRDefault="00CE1A16" w:rsidP="00CE1A16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аказчик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65" w:type="dxa"/>
          </w:tcPr>
          <w:p w:rsidR="00CE1A16" w:rsidRPr="00B359CA" w:rsidRDefault="00CE1A16" w:rsidP="00FE1CE8">
            <w:pPr>
              <w:pStyle w:val="af"/>
              <w:tabs>
                <w:tab w:val="left" w:pos="6886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«Вешкаймский район»</w:t>
            </w:r>
          </w:p>
        </w:tc>
      </w:tr>
      <w:tr w:rsidR="00CE1A16" w:rsidRPr="00B359CA" w:rsidTr="00FE1CE8">
        <w:trPr>
          <w:trHeight w:val="869"/>
          <w:jc w:val="center"/>
        </w:trPr>
        <w:tc>
          <w:tcPr>
            <w:tcW w:w="2627" w:type="dxa"/>
          </w:tcPr>
          <w:p w:rsidR="00CE1A16" w:rsidRPr="00B359CA" w:rsidRDefault="00CE1A16" w:rsidP="00CE1A16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65" w:type="dxa"/>
          </w:tcPr>
          <w:p w:rsidR="00CE1A16" w:rsidRPr="00B359CA" w:rsidRDefault="00CE1A16" w:rsidP="00FE1CE8">
            <w:pPr>
              <w:pStyle w:val="af"/>
              <w:tabs>
                <w:tab w:val="left" w:pos="6886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9C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«Вешкаймский район»</w:t>
            </w:r>
          </w:p>
        </w:tc>
      </w:tr>
      <w:tr w:rsidR="00CE1A16" w:rsidRPr="00B359CA" w:rsidTr="00FE1CE8">
        <w:trPr>
          <w:jc w:val="center"/>
        </w:trPr>
        <w:tc>
          <w:tcPr>
            <w:tcW w:w="2627" w:type="dxa"/>
          </w:tcPr>
          <w:p w:rsidR="00CE1A16" w:rsidRPr="00B56B8B" w:rsidRDefault="00CE1A16" w:rsidP="00CE1A16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B56B8B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65" w:type="dxa"/>
          </w:tcPr>
          <w:p w:rsidR="00CE1A16" w:rsidRPr="00B56B8B" w:rsidRDefault="00CE1A16" w:rsidP="00CE1A16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дальнейшего становления СО НКО, развития добровольческой (волонтерской) деятельности и обеспечение их эффективного участия в социально-экономическом развитии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</w:p>
        </w:tc>
      </w:tr>
      <w:tr w:rsidR="00CE1A16" w:rsidRPr="00B359CA" w:rsidTr="00CE1A16">
        <w:trPr>
          <w:trHeight w:val="3376"/>
          <w:jc w:val="center"/>
        </w:trPr>
        <w:tc>
          <w:tcPr>
            <w:tcW w:w="2627" w:type="dxa"/>
          </w:tcPr>
          <w:p w:rsidR="00CE1A16" w:rsidRPr="00141CC3" w:rsidRDefault="00CE1A16" w:rsidP="00CE1A16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1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141CC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65" w:type="dxa"/>
          </w:tcPr>
          <w:p w:rsidR="00CE1A16" w:rsidRPr="00CE1A16" w:rsidRDefault="00CE1A16" w:rsidP="00CE1A16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механизмов привлечения СО НКО к оказанию социальных услуг на конкурентной основе,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процедур;</w:t>
            </w:r>
          </w:p>
          <w:p w:rsidR="00CE1A16" w:rsidRPr="00CE1A16" w:rsidRDefault="00CE1A16" w:rsidP="00CE1A16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инфраструктуры поддержки СО НКО, в том числе содействие привлечению СО НКО труда добровольцев;</w:t>
            </w:r>
          </w:p>
          <w:p w:rsidR="00CE1A16" w:rsidRPr="009A53FA" w:rsidRDefault="00CE1A16" w:rsidP="00CE1A16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открытости информации о государственной поддержке СО НКО.</w:t>
            </w:r>
          </w:p>
        </w:tc>
      </w:tr>
      <w:tr w:rsidR="00CE1A16" w:rsidRPr="00B359CA" w:rsidTr="00CE1A16">
        <w:trPr>
          <w:trHeight w:val="880"/>
          <w:jc w:val="center"/>
        </w:trPr>
        <w:tc>
          <w:tcPr>
            <w:tcW w:w="2627" w:type="dxa"/>
            <w:shd w:val="clear" w:color="auto" w:fill="auto"/>
          </w:tcPr>
          <w:p w:rsidR="00CE1A16" w:rsidRPr="00761EDE" w:rsidRDefault="00CE1A16" w:rsidP="00CE1A16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61EDE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65" w:type="dxa"/>
            <w:shd w:val="clear" w:color="auto" w:fill="auto"/>
          </w:tcPr>
          <w:p w:rsidR="00CE1A16" w:rsidRPr="00CE1A16" w:rsidRDefault="00CE1A16" w:rsidP="00CE1A16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мероприятий, проведенных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органами местного самоуправления муниципального образования «Вешкаймский район»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участием СО НКО;</w:t>
            </w:r>
          </w:p>
          <w:p w:rsidR="00CE1A16" w:rsidRPr="00CE1A16" w:rsidRDefault="00CE1A16" w:rsidP="00CE1A16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СО НКО, получивших субсидии из 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областного бюджета </w:t>
            </w:r>
            <w:r w:rsidR="001B541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E1A16" w:rsidRPr="00CE1A16" w:rsidRDefault="00CE1A16" w:rsidP="00CE1A16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СО НКО, функционирующих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  <w:r w:rsidRPr="00CE1A16">
              <w:rPr>
                <w:rFonts w:ascii="Times New Roman" w:hAnsi="Times New Roman"/>
                <w:sz w:val="28"/>
                <w:szCs w:val="28"/>
                <w:lang w:eastAsia="ru-RU"/>
              </w:rPr>
              <w:t>, в отчетном году;</w:t>
            </w:r>
          </w:p>
          <w:p w:rsidR="00CE1A16" w:rsidRPr="002308BE" w:rsidRDefault="00CE1A16" w:rsidP="00CE1A16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8BE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информационных материалов, опубликованных в периодических печатных СМИ,</w:t>
            </w:r>
            <w:r w:rsidR="002308BE" w:rsidRPr="002308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36E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</w:t>
            </w:r>
            <w:r w:rsidR="002308BE" w:rsidRPr="002308BE">
              <w:rPr>
                <w:rFonts w:ascii="Times New Roman" w:hAnsi="Times New Roman"/>
                <w:sz w:val="28"/>
                <w:szCs w:val="28"/>
                <w:lang w:eastAsia="ru-RU"/>
              </w:rPr>
              <w:t>телекоммуникационной сети Интернет,</w:t>
            </w:r>
            <w:r w:rsidRPr="002308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также радио-, тел</w:t>
            </w:r>
            <w:proofErr w:type="gramStart"/>
            <w:r w:rsidRPr="002308BE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2308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иных программ, вышедших в свет (в эфир), освещающих деятельность СО НКО</w:t>
            </w:r>
          </w:p>
        </w:tc>
      </w:tr>
      <w:tr w:rsidR="00CE1A16" w:rsidRPr="00B359CA" w:rsidTr="00FE1CE8">
        <w:trPr>
          <w:trHeight w:val="1218"/>
          <w:jc w:val="center"/>
        </w:trPr>
        <w:tc>
          <w:tcPr>
            <w:tcW w:w="2627" w:type="dxa"/>
          </w:tcPr>
          <w:p w:rsidR="00CE1A16" w:rsidRPr="00F85C6C" w:rsidRDefault="00CE1A16" w:rsidP="001B5415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C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  <w:r w:rsidR="001B5415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F85C6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65" w:type="dxa"/>
          </w:tcPr>
          <w:p w:rsidR="00CE1A16" w:rsidRPr="00F85C6C" w:rsidRDefault="00CE1A16" w:rsidP="001B5415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5C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Реализацию </w:t>
            </w:r>
            <w:r w:rsidR="001B5415">
              <w:rPr>
                <w:rFonts w:ascii="Times New Roman" w:hAnsi="Times New Roman"/>
                <w:sz w:val="28"/>
                <w:szCs w:val="28"/>
                <w:lang w:eastAsia="ru-RU"/>
              </w:rPr>
              <w:t>подп</w:t>
            </w:r>
            <w:r w:rsidRPr="00F85C6C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 предполагается осуществить в 2018 - 2020 годах в один этап</w:t>
            </w:r>
          </w:p>
        </w:tc>
      </w:tr>
      <w:tr w:rsidR="00CE1A16" w:rsidRPr="00B359CA" w:rsidTr="00FE1CE8">
        <w:trPr>
          <w:trHeight w:val="121"/>
          <w:jc w:val="center"/>
        </w:trPr>
        <w:tc>
          <w:tcPr>
            <w:tcW w:w="2627" w:type="dxa"/>
          </w:tcPr>
          <w:p w:rsidR="00CE1A16" w:rsidRPr="00F85C6C" w:rsidRDefault="00CE1A16" w:rsidP="001B5415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1B5415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с разбивкой по этапам и годам реализации</w:t>
            </w:r>
          </w:p>
        </w:tc>
        <w:tc>
          <w:tcPr>
            <w:tcW w:w="7165" w:type="dxa"/>
          </w:tcPr>
          <w:p w:rsidR="00CE1A16" w:rsidRPr="00215C42" w:rsidRDefault="00CE1A16" w:rsidP="00FE1CE8">
            <w:pPr>
              <w:pStyle w:val="af"/>
              <w:tabs>
                <w:tab w:val="left" w:pos="6958"/>
              </w:tabs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объём бюджетных ассигнований бюджета  муниципального образования «Вешкаймский район» на финансовое обеспечение реализации </w:t>
            </w:r>
            <w:r w:rsidR="001B5415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составляет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7DC9">
              <w:rPr>
                <w:rFonts w:ascii="Times New Roman" w:hAnsi="Times New Roman"/>
                <w:sz w:val="28"/>
                <w:szCs w:val="28"/>
                <w:lang w:eastAsia="ru-RU"/>
              </w:rPr>
              <w:t>606</w:t>
            </w: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>,0  тыс. рублей, в том числе по годам:</w:t>
            </w:r>
          </w:p>
          <w:p w:rsidR="00CE1A16" w:rsidRPr="001B5415" w:rsidRDefault="00CE1A16" w:rsidP="00FE1CE8">
            <w:pPr>
              <w:pStyle w:val="af"/>
              <w:tabs>
                <w:tab w:val="left" w:pos="6958"/>
              </w:tabs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4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D67DC9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B5415" w:rsidRPr="001B541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B5415">
              <w:rPr>
                <w:rFonts w:ascii="Times New Roman" w:hAnsi="Times New Roman"/>
                <w:sz w:val="28"/>
                <w:szCs w:val="28"/>
                <w:lang w:eastAsia="ru-RU"/>
              </w:rPr>
              <w:t>0 тыс. рублей;</w:t>
            </w:r>
          </w:p>
          <w:p w:rsidR="00CE1A16" w:rsidRPr="001B5415" w:rsidRDefault="00CE1A16" w:rsidP="00FE1CE8">
            <w:pPr>
              <w:pStyle w:val="af"/>
              <w:tabs>
                <w:tab w:val="left" w:pos="6958"/>
              </w:tabs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4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1B5415" w:rsidRPr="001B541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67DC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B541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CE1A16" w:rsidRPr="00F85C6C" w:rsidRDefault="00CE1A16" w:rsidP="00FE1CE8">
            <w:pPr>
              <w:pStyle w:val="af"/>
              <w:tabs>
                <w:tab w:val="left" w:pos="6958"/>
              </w:tabs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4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D67DC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B541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67DC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B5415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рублей.</w:t>
            </w:r>
          </w:p>
        </w:tc>
      </w:tr>
      <w:tr w:rsidR="00CE1A16" w:rsidRPr="00B359CA" w:rsidTr="00FE1CE8">
        <w:trPr>
          <w:trHeight w:val="1341"/>
          <w:jc w:val="center"/>
        </w:trPr>
        <w:tc>
          <w:tcPr>
            <w:tcW w:w="2627" w:type="dxa"/>
          </w:tcPr>
          <w:p w:rsidR="00CE1A16" w:rsidRPr="00215C42" w:rsidRDefault="00CE1A16" w:rsidP="00FE1CE8">
            <w:pPr>
              <w:pStyle w:val="af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C4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эффект от реализации муниципальной программы</w:t>
            </w:r>
          </w:p>
        </w:tc>
        <w:tc>
          <w:tcPr>
            <w:tcW w:w="7165" w:type="dxa"/>
          </w:tcPr>
          <w:p w:rsidR="001B5415" w:rsidRPr="001B5415" w:rsidRDefault="001B5415" w:rsidP="001B5415">
            <w:pPr>
              <w:widowControl w:val="0"/>
              <w:tabs>
                <w:tab w:val="left" w:pos="6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2" w:right="155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</w:t>
            </w:r>
            <w:r w:rsidRPr="001B5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увеличение числа участников социально значимых проектов, программ и получателей социальных услуг, оказываемых СО НКО населению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  <w:r w:rsidRPr="001B5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;</w:t>
            </w:r>
          </w:p>
          <w:p w:rsidR="00CE1A16" w:rsidRPr="00461E3F" w:rsidRDefault="001B5415" w:rsidP="001B5415">
            <w:pPr>
              <w:widowControl w:val="0"/>
              <w:tabs>
                <w:tab w:val="left" w:pos="6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2" w:right="155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</w:t>
            </w:r>
            <w:r w:rsidRPr="001B5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рост ур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овня доверия населения 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СО НКО</w:t>
            </w:r>
          </w:p>
        </w:tc>
      </w:tr>
    </w:tbl>
    <w:p w:rsidR="00CE1A16" w:rsidRDefault="00CE1A16" w:rsidP="00B01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B5415" w:rsidRPr="002B3054" w:rsidRDefault="001B5415" w:rsidP="001B5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3054">
        <w:rPr>
          <w:rFonts w:ascii="Times New Roman" w:hAnsi="Times New Roman"/>
          <w:b/>
          <w:sz w:val="28"/>
          <w:szCs w:val="28"/>
          <w:lang w:eastAsia="ru-RU"/>
        </w:rPr>
        <w:t>2. Анализ и оценка проблемы,</w:t>
      </w:r>
    </w:p>
    <w:p w:rsidR="001B5415" w:rsidRPr="002B3054" w:rsidRDefault="001B5415" w:rsidP="001B5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3054">
        <w:rPr>
          <w:rFonts w:ascii="Times New Roman" w:hAnsi="Times New Roman"/>
          <w:b/>
          <w:sz w:val="28"/>
          <w:szCs w:val="28"/>
          <w:lang w:eastAsia="ru-RU"/>
        </w:rPr>
        <w:t>обоснование необходимости ее решения программным методом</w:t>
      </w:r>
    </w:p>
    <w:p w:rsidR="00B01A2E" w:rsidRPr="00B01A2E" w:rsidRDefault="00B01A2E" w:rsidP="00B01A2E">
      <w:pPr>
        <w:spacing w:after="0" w:line="235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</w:p>
    <w:p w:rsidR="00B01A2E" w:rsidRDefault="00B01A2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5415">
        <w:rPr>
          <w:rFonts w:ascii="Times New Roman" w:eastAsia="Times New Roman" w:hAnsi="Times New Roman"/>
          <w:sz w:val="28"/>
          <w:szCs w:val="28"/>
          <w:lang w:eastAsia="ru-RU"/>
        </w:rPr>
        <w:t>Одной из стратегических целей развития муниципального образования «</w:t>
      </w:r>
      <w:r w:rsidR="001B5415" w:rsidRPr="001B5415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1B54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отражённой в Стратегии социально-экономического развития муниципального образования «</w:t>
      </w:r>
      <w:r w:rsidR="001B5415" w:rsidRPr="001B5415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1B54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период до 2030 года, является переход к инновационной социально ориентированной модели развития, что подразумевает особое внимание не только к технологическим, но и, в первую очередь, к социальным инновациям, определяет приоритетность вопросов развития человеческого капитала, развития институтов гражданского общества и социального партнёрства.</w:t>
      </w:r>
      <w:proofErr w:type="gramEnd"/>
    </w:p>
    <w:p w:rsidR="00734051" w:rsidRDefault="001B5415" w:rsidP="00861547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415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Институты гражданского общества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«Вешкаймский район» </w:t>
      </w:r>
      <w:r w:rsidRPr="001B5415">
        <w:rPr>
          <w:rFonts w:ascii="Times New Roman" w:eastAsia="Times New Roman" w:hAnsi="Times New Roman"/>
          <w:sz w:val="28"/>
          <w:szCs w:val="28"/>
          <w:lang w:eastAsia="ru-RU"/>
        </w:rPr>
        <w:t>имеют необходимый интеллектуальный потенциал, чтобы внести свой вклад в поддержку процессов консолидации всего общества и объединение его общим стремлением к достижению поставленных в Стратегии социально-экономического развития на период до 20</w:t>
      </w:r>
      <w:r w:rsidR="0073405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1B54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целей.</w:t>
      </w:r>
      <w:r w:rsidR="00861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051" w:rsidRPr="007340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Общественному сектору необходимо объективно и четко, исходя из его особенностей и возможностей, определить свое место для участия в решении приоритетных и актуальных задач, вставших перед </w:t>
      </w:r>
      <w:r w:rsidR="00734051">
        <w:rPr>
          <w:rFonts w:ascii="Times New Roman" w:eastAsia="Times New Roman" w:hAnsi="Times New Roman"/>
          <w:sz w:val="28"/>
          <w:szCs w:val="28"/>
          <w:lang w:eastAsia="ru-RU"/>
        </w:rPr>
        <w:t>районом</w:t>
      </w:r>
      <w:r w:rsidR="00734051" w:rsidRPr="00734051">
        <w:rPr>
          <w:rFonts w:ascii="Times New Roman" w:eastAsia="Times New Roman" w:hAnsi="Times New Roman"/>
          <w:sz w:val="28"/>
          <w:szCs w:val="28"/>
          <w:lang w:eastAsia="ru-RU"/>
        </w:rPr>
        <w:t>, найти свои наиболее эффективные для этой работы методы и формы.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«Вешкаймский район» осуществляют деятельность общественные объединения: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Общественная палата муниципального образования «Вешкаймский район», которая является консолидирующим звеном во взаимоотношениях между представителями различных политических партий, общественных организаций, оказывает помощь и содействие органам местного самоуправления в выработке рекомендаций на принятие решений по наиболее значимым для жителей района вопросам;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Палата справедливости и общественного контроля, выполня</w:t>
      </w:r>
      <w:r w:rsidR="00BE7E1D">
        <w:rPr>
          <w:rFonts w:ascii="Times New Roman" w:eastAsia="Times New Roman" w:hAnsi="Times New Roman"/>
          <w:sz w:val="28"/>
          <w:szCs w:val="28"/>
          <w:lang w:eastAsia="ru-RU"/>
        </w:rPr>
        <w:t>ющая</w:t>
      </w: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функцию общественного </w:t>
      </w:r>
      <w:proofErr w:type="gramStart"/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законности и справедливости органами местного самоуправления муниципального образования «Вешкаймский район» и их должностными лицами при реализации ими гарантий государственной защиты прав и свобод человека и гражданина,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Общественный Совет по профилактике коррупции, целью деятельности которого является недопущение возникновения коррупциогенных факторов в разных сферах жизни района, профилактика их появления;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Вешкаймский районный Совет ветеранов войны, труда, Вооруженных Сил и правоохранительных органов, члены которого являются активными участниками мероприятий по патриотическому воспитанию молодежи, где прослеживается связь поколений и передача жизненного опыта, героизма и отваги;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Женский совет муниципального образования «Вешкаймский район», члены которого организуют встречи общественности, посещают семьи, находящиеся в зоне риска, проводят индивидуальную работу с женщинами, злоупотребляющими спиртными напитками и женщинами, с женщинами, участвующими в акции «Роди патриота в День России»;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Общественный семейный совет, задача которого - реализация политики в области улучшения положения семьи, содействие защите её прав и интересов, повышение статуса семьи в общественной, политической, социальной и культурной жизни, решение проблем материнства;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Совет отцов, цель которого - повышение роли отца в социализации детей и укрепление института семьи, возрождение и сохранение духовно-нравственных традиций и семейных отношений;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Вешкаймское местное отделение Всероссийской Общественной организации ветеранов «Боевое братство», куда входят участники (ветераны) локальных войн и конфликтов;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- 15 клубов для граждан старшего поколения («Соседи», «Берегиня», «Романтики», «Сударыня», «</w:t>
      </w:r>
      <w:proofErr w:type="spellStart"/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Белоключевские</w:t>
      </w:r>
      <w:proofErr w:type="spellEnd"/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 xml:space="preserve"> бабушки», «Здоровье», «Сударушка», «</w:t>
      </w:r>
      <w:proofErr w:type="spellStart"/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Пенсионерочка</w:t>
      </w:r>
      <w:proofErr w:type="spellEnd"/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 xml:space="preserve">», «Бабушкины посиделки» и др.), члены которых активно участвуют в мероприятиях, в том числе посвященных </w:t>
      </w: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здоровому образу жизни, являются положительным примером для молодого и подрастающего поколения.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Интересы и права людей с ограниченными возможностями здоровья в Вешкаймском районе защищают: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общественная районная организация инвалидов муниципального образования «Вешкаймский район»,</w:t>
      </w:r>
    </w:p>
    <w:p w:rsidR="00734051" w:rsidRPr="00734051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- всероссийское общество слепых - клуб «Белая трость».</w:t>
      </w:r>
    </w:p>
    <w:p w:rsidR="001B5415" w:rsidRDefault="00734051" w:rsidP="00734051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051">
        <w:rPr>
          <w:rFonts w:ascii="Times New Roman" w:eastAsia="Times New Roman" w:hAnsi="Times New Roman"/>
          <w:sz w:val="28"/>
          <w:szCs w:val="28"/>
          <w:lang w:eastAsia="ru-RU"/>
        </w:rPr>
        <w:t>В районе действует молодёжный парламент при главе муниципального образования «Вешкаймский район», который объединяет всю активную молодежь района.</w:t>
      </w:r>
    </w:p>
    <w:p w:rsidR="00D37DCE" w:rsidRDefault="00D37DC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«Вешкаймский район» осуществляют деятельность</w:t>
      </w:r>
      <w:r w:rsidR="00BE7E1D" w:rsidRPr="00BE7E1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общественное самоуправление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(ТОС)</w:t>
      </w:r>
      <w:r w:rsidR="00BE7E1D" w:rsidRPr="00BE7E1D">
        <w:rPr>
          <w:rFonts w:ascii="Times New Roman" w:eastAsia="Times New Roman" w:hAnsi="Times New Roman"/>
          <w:sz w:val="28"/>
          <w:szCs w:val="28"/>
          <w:lang w:eastAsia="ru-RU"/>
        </w:rPr>
        <w:t xml:space="preserve"> «Родина»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Автономное некоммерческое общество (АНО) «Родной дом» с. Ермоловка</w:t>
      </w:r>
      <w:r w:rsidR="00BE7E1D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E7E1D">
        <w:rPr>
          <w:rFonts w:ascii="Times New Roman" w:eastAsia="Times New Roman" w:hAnsi="Times New Roman"/>
          <w:sz w:val="28"/>
          <w:szCs w:val="28"/>
          <w:lang w:eastAsia="ru-RU"/>
        </w:rPr>
        <w:t>е является активным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E7E1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BE7E1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федеральных</w:t>
      </w:r>
      <w:r w:rsidR="00BE7E1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D37DCE" w:rsidRDefault="00D37DCE" w:rsidP="00D37DC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году ТОС «Родина»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принимало участие 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в областном конкурсе «Лучшая ёлка ТОС»,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 -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 1 место,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сертификат на 15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D37DCE" w:rsidRDefault="00D37DCE" w:rsidP="00D37DC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году АНО «Родной дом»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принимало участие 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в областном конкурсе «Устойчивое развитие сельских территорий»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территории, развитие местных народных инициатив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- 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получили грант 1500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D37DCE" w:rsidRPr="00D37DCE" w:rsidRDefault="00D37DCE" w:rsidP="00D37DC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в 2017 году АНО «Родной дом»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принимало участие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областном социальном проекте «Твори добро»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благоустроительные работы </w:t>
      </w:r>
      <w:proofErr w:type="spellStart"/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прихрамовой</w:t>
      </w:r>
      <w:proofErr w:type="spellEnd"/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церкви Николая Чудотворца села Зимненки Вешкаймского района Ульяновской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 - 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3 место, получили грант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 245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лей,</w:t>
      </w:r>
    </w:p>
    <w:p w:rsidR="00D37DCE" w:rsidRDefault="00D37DCE" w:rsidP="00594C60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году ТОС «Родина»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принимало участие 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в федеральном конкурсе «Живи, село родное!»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>в областном конкурсе «Время добрых дел»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7DCE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федеральном конкурсе «Время добрых дел» Фонда Тимченко</w:t>
      </w:r>
      <w:r w:rsidR="00594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204C" w:rsidRPr="0081204C" w:rsidRDefault="00D37DCE" w:rsidP="0081204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Вешкаймском районе о</w:t>
      </w:r>
      <w:r w:rsidR="0081204C" w:rsidRPr="0081204C">
        <w:rPr>
          <w:rFonts w:ascii="Times New Roman" w:eastAsia="Times New Roman" w:hAnsi="Times New Roman"/>
          <w:sz w:val="28"/>
          <w:szCs w:val="28"/>
          <w:lang w:eastAsia="ru-RU"/>
        </w:rPr>
        <w:t>существляют деятельность две духовно-религиозные организации:</w:t>
      </w:r>
    </w:p>
    <w:p w:rsidR="0081204C" w:rsidRPr="0081204C" w:rsidRDefault="0081204C" w:rsidP="0081204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04C">
        <w:rPr>
          <w:rFonts w:ascii="Times New Roman" w:eastAsia="Times New Roman" w:hAnsi="Times New Roman"/>
          <w:sz w:val="28"/>
          <w:szCs w:val="28"/>
          <w:lang w:eastAsia="ru-RU"/>
        </w:rPr>
        <w:t xml:space="preserve">- Межрайонный духовно-просветительский центр в честь великомученицы Святой </w:t>
      </w:r>
      <w:proofErr w:type="spellStart"/>
      <w:r w:rsidRPr="0081204C">
        <w:rPr>
          <w:rFonts w:ascii="Times New Roman" w:eastAsia="Times New Roman" w:hAnsi="Times New Roman"/>
          <w:sz w:val="28"/>
          <w:szCs w:val="28"/>
          <w:lang w:eastAsia="ru-RU"/>
        </w:rPr>
        <w:t>Параскевы</w:t>
      </w:r>
      <w:proofErr w:type="spellEnd"/>
      <w:r w:rsidRPr="008120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Храме Бориса и Глеба в р.п. Вешкайма,</w:t>
      </w:r>
    </w:p>
    <w:p w:rsidR="0081204C" w:rsidRPr="0081204C" w:rsidRDefault="0081204C" w:rsidP="0081204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04C">
        <w:rPr>
          <w:rFonts w:ascii="Times New Roman" w:eastAsia="Times New Roman" w:hAnsi="Times New Roman"/>
          <w:sz w:val="28"/>
          <w:szCs w:val="28"/>
          <w:lang w:eastAsia="ru-RU"/>
        </w:rPr>
        <w:t xml:space="preserve">- Местная мусульманская религиозная организация </w:t>
      </w:r>
      <w:proofErr w:type="spellStart"/>
      <w:r w:rsidRPr="0081204C">
        <w:rPr>
          <w:rFonts w:ascii="Times New Roman" w:eastAsia="Times New Roman" w:hAnsi="Times New Roman"/>
          <w:sz w:val="28"/>
          <w:szCs w:val="28"/>
          <w:lang w:eastAsia="ru-RU"/>
        </w:rPr>
        <w:t>Махалля</w:t>
      </w:r>
      <w:proofErr w:type="spellEnd"/>
      <w:r w:rsidRPr="008120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204C" w:rsidRDefault="0081204C" w:rsidP="0081204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04C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возрождению, развитию и сохранению родного языка, культуры, обрядов, обычаев, традиций народов осуществляют три национально-культурные автономии: Татарская, Чувашская, Мордовская национальные культурные автономии.</w:t>
      </w:r>
    </w:p>
    <w:p w:rsidR="0081204C" w:rsidRPr="0081204C" w:rsidRDefault="0081204C" w:rsidP="0081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204C">
        <w:rPr>
          <w:rFonts w:ascii="Times New Roman" w:hAnsi="Times New Roman"/>
          <w:sz w:val="28"/>
          <w:szCs w:val="28"/>
          <w:lang w:eastAsia="ar-SA"/>
        </w:rPr>
        <w:t xml:space="preserve">Со всеми национально-культурными автономиями, духовно-религиозными организациями администрацией района и поселений поддерживается тесная взаимосвязь, ведется работа по сохранению единства народностей всех национальностей, пропаганде самобытности, развитию национальной культуры, народных традиций и духовности. Ежегодно в Вешкаймском районе проводятся различные национальные фестивали и </w:t>
      </w:r>
      <w:r w:rsidRPr="0081204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праздники: Троица, </w:t>
      </w:r>
      <w:proofErr w:type="spellStart"/>
      <w:r w:rsidRPr="0081204C">
        <w:rPr>
          <w:rFonts w:ascii="Times New Roman" w:hAnsi="Times New Roman"/>
          <w:sz w:val="28"/>
          <w:szCs w:val="28"/>
          <w:lang w:eastAsia="ar-SA"/>
        </w:rPr>
        <w:t>Эрзянь</w:t>
      </w:r>
      <w:proofErr w:type="spellEnd"/>
      <w:r w:rsidRPr="0081204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81204C">
        <w:rPr>
          <w:rFonts w:ascii="Times New Roman" w:hAnsi="Times New Roman"/>
          <w:sz w:val="28"/>
          <w:szCs w:val="28"/>
          <w:lang w:eastAsia="ar-SA"/>
        </w:rPr>
        <w:t>Кель</w:t>
      </w:r>
      <w:proofErr w:type="spellEnd"/>
      <w:r w:rsidRPr="0081204C">
        <w:rPr>
          <w:rFonts w:ascii="Times New Roman" w:hAnsi="Times New Roman"/>
          <w:sz w:val="28"/>
          <w:szCs w:val="28"/>
          <w:lang w:eastAsia="ar-SA"/>
        </w:rPr>
        <w:t xml:space="preserve">, Сабантуй, </w:t>
      </w:r>
      <w:proofErr w:type="spellStart"/>
      <w:r w:rsidRPr="0081204C">
        <w:rPr>
          <w:rFonts w:ascii="Times New Roman" w:hAnsi="Times New Roman"/>
          <w:sz w:val="28"/>
          <w:szCs w:val="28"/>
          <w:lang w:eastAsia="ar-SA"/>
        </w:rPr>
        <w:t>Шумбрат</w:t>
      </w:r>
      <w:proofErr w:type="spellEnd"/>
      <w:r w:rsidRPr="0081204C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81204C">
        <w:rPr>
          <w:rFonts w:ascii="Times New Roman" w:hAnsi="Times New Roman"/>
          <w:sz w:val="28"/>
          <w:szCs w:val="28"/>
          <w:lang w:eastAsia="ar-SA"/>
        </w:rPr>
        <w:t>Акатуй</w:t>
      </w:r>
      <w:proofErr w:type="spellEnd"/>
      <w:r w:rsidRPr="0081204C">
        <w:rPr>
          <w:rFonts w:ascii="Times New Roman" w:hAnsi="Times New Roman"/>
          <w:sz w:val="28"/>
          <w:szCs w:val="28"/>
          <w:lang w:eastAsia="ar-SA"/>
        </w:rPr>
        <w:t>, День песен, межнациональный фестиваль «Венок дружбы», оказывается содействие проведению православных и мусульманских праздников.</w:t>
      </w:r>
    </w:p>
    <w:p w:rsidR="00B01A2E" w:rsidRPr="0029041A" w:rsidRDefault="00B01A2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Эффективной реализации потенциала СО НКО и добровольческой (волонтёрской) деятельности препятствует ряд проблем, основными из которых являются: </w:t>
      </w:r>
    </w:p>
    <w:p w:rsidR="00B01A2E" w:rsidRPr="0029041A" w:rsidRDefault="00B01A2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недостаток и нестабильность источников финансового обеспечения деятельности; </w:t>
      </w:r>
    </w:p>
    <w:p w:rsidR="00B01A2E" w:rsidRPr="0029041A" w:rsidRDefault="00B01A2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разрозненность и сравнительно небольшой опыт отстаивания собственных объединённых интересов; </w:t>
      </w:r>
    </w:p>
    <w:p w:rsidR="00B01A2E" w:rsidRPr="0029041A" w:rsidRDefault="00B01A2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  развитая инфраструктура поддержки деятельности СО НКО и добровольческой (волонтёрской) деятельности; </w:t>
      </w:r>
    </w:p>
    <w:p w:rsidR="00B01A2E" w:rsidRPr="0029041A" w:rsidRDefault="00B01A2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механизмов распространения новых подходов и передового опыта в решении СО НКО социально значимых проблем района; </w:t>
      </w:r>
    </w:p>
    <w:p w:rsidR="00B01A2E" w:rsidRPr="0029041A" w:rsidRDefault="00B01A2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недостаточный уровень качества экспертной деятельности внутри самого некоммерческого сектора; </w:t>
      </w:r>
    </w:p>
    <w:p w:rsidR="00B01A2E" w:rsidRPr="0029041A" w:rsidRDefault="00B01A2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массовой поддержки деятельности СО НКО и добровольческой (волонтёрской) деятельности со стороны граждан; </w:t>
      </w:r>
    </w:p>
    <w:p w:rsidR="00B01A2E" w:rsidRPr="0029041A" w:rsidRDefault="00B01A2E" w:rsidP="00B01A2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действенных </w:t>
      </w:r>
      <w:proofErr w:type="gramStart"/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>механизмов продвижения результатов деятельности институтов гражданского общества</w:t>
      </w:r>
      <w:proofErr w:type="gramEnd"/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населения муниципального образования «</w:t>
      </w:r>
      <w:r w:rsidR="0029041A" w:rsidRPr="0029041A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а также органов местного самоуправления муниципального образования «</w:t>
      </w:r>
      <w:r w:rsidR="0029041A" w:rsidRPr="0029041A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коммерческих организаций и СМИ.</w:t>
      </w:r>
    </w:p>
    <w:p w:rsidR="00B01A2E" w:rsidRPr="0029041A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проблемы требуют комплексного решения. Это решение может быть обеспечено применением программно-целевого метода. </w:t>
      </w:r>
    </w:p>
    <w:p w:rsidR="00B01A2E" w:rsidRPr="0029041A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этого метода предполагает создание подпрограммы с обеспечением единства её чётко структурированной и сформулированной содержательной части с созданием и использованием финансовых и организационных механизмов реализации, а также контролем за промежуточными и конечными результатами выполнения. </w:t>
      </w:r>
    </w:p>
    <w:p w:rsidR="00B01A2E" w:rsidRPr="0029041A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носят комплексный характер, обеспечивают общие подходы и взаимосвязь целей и задач, стоящих перед муниципальным образованием «</w:t>
      </w:r>
      <w:r w:rsidR="0029041A" w:rsidRPr="0029041A">
        <w:rPr>
          <w:rFonts w:ascii="Times New Roman" w:eastAsia="Times New Roman" w:hAnsi="Times New Roman"/>
          <w:sz w:val="28"/>
          <w:szCs w:val="28"/>
          <w:lang w:eastAsia="ru-RU"/>
        </w:rPr>
        <w:t>Вешкаймский район</w:t>
      </w: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» в 2018-2020 годах, согласованы по срокам, а также по ресурсам, необходимым для их осуществления. </w:t>
      </w:r>
    </w:p>
    <w:p w:rsidR="00B01A2E" w:rsidRPr="0029041A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минимизации возможных отрицательных последствий реализации подпрограммы будут предприняты следующие меры: </w:t>
      </w:r>
    </w:p>
    <w:p w:rsidR="00B01A2E" w:rsidRPr="0029041A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хода реализации мероприятий и проектов подпрограммы, выполнения подпрограммы в целом; </w:t>
      </w:r>
    </w:p>
    <w:p w:rsidR="00B01A2E" w:rsidRPr="0029041A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широкое привлечение общественности к разработке мероприятий подпрограммы, а также к реализации и оценке результатов реализации подпрограммы; </w:t>
      </w:r>
    </w:p>
    <w:p w:rsidR="00B01A2E" w:rsidRPr="0029041A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>публичность промежуточных отчётов и годовых докладов о ходе реализации подпрограммы (данная информация будет размещаться на официальном сайте муниципального образования «</w:t>
      </w:r>
      <w:r w:rsidR="0029041A" w:rsidRPr="0029041A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«Интернет»). </w:t>
      </w:r>
    </w:p>
    <w:p w:rsidR="00B01A2E" w:rsidRPr="0029041A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Подпрограмма нацелена на создание правовых, экономических и организационных условий для дальнейшего становления институтов гражданского общества и обеспечение их активного участия в социально-экономическом развитии района.</w:t>
      </w:r>
    </w:p>
    <w:p w:rsidR="00B01A2E" w:rsidRPr="00B01A2E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</w:p>
    <w:p w:rsidR="00B01A2E" w:rsidRPr="00B01A2E" w:rsidRDefault="007B656F" w:rsidP="00B01A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01A2E" w:rsidRPr="00CB33E6">
        <w:rPr>
          <w:rFonts w:ascii="Times New Roman" w:eastAsia="Times New Roman" w:hAnsi="Times New Roman"/>
          <w:b/>
          <w:sz w:val="28"/>
          <w:szCs w:val="28"/>
          <w:lang w:eastAsia="ru-RU"/>
        </w:rPr>
        <w:t>. Цели, задачи</w:t>
      </w:r>
      <w:r w:rsidR="00B01A2E" w:rsidRPr="00B01A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B01A2E" w:rsidRPr="00CB33E6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B01A2E" w:rsidRPr="00B01A2E" w:rsidRDefault="00B01A2E" w:rsidP="00B01A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CB33E6" w:rsidRPr="00CB33E6" w:rsidRDefault="00CB33E6" w:rsidP="00CB33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является создание правовых, экономических и организационных условий для дальнейшего становления СО НКО, развития добровольческой (волонтерской) деятельности и обеспечение их эффективного участия в социально-экономическом развитии на территории муниципального образования «Вешкаймский район».</w:t>
      </w:r>
    </w:p>
    <w:p w:rsidR="00CB33E6" w:rsidRPr="00CB33E6" w:rsidRDefault="00CB33E6" w:rsidP="00CB33E6">
      <w:pPr>
        <w:suppressAutoHyphens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подпрограммы:</w:t>
      </w:r>
    </w:p>
    <w:p w:rsidR="00CB33E6" w:rsidRPr="00CB33E6" w:rsidRDefault="00CB33E6" w:rsidP="00CB33E6">
      <w:pPr>
        <w:suppressAutoHyphens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>развитие механизмов привлечения СО НКО к оказанию социальных услуг на конкурентной основе,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процедур;</w:t>
      </w:r>
    </w:p>
    <w:p w:rsidR="00CB33E6" w:rsidRPr="00CB33E6" w:rsidRDefault="00CB33E6" w:rsidP="00CB33E6">
      <w:pPr>
        <w:suppressAutoHyphens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>развитие инфраструктуры поддержки СО НКО, в том числе содействие привлечению СО НКО труда добровольцев;</w:t>
      </w:r>
    </w:p>
    <w:p w:rsidR="00CB33E6" w:rsidRPr="00CB33E6" w:rsidRDefault="00CB33E6" w:rsidP="00CB33E6">
      <w:pPr>
        <w:suppressAutoHyphens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>обеспечение открытости информации о государственной поддержке СО НКО.</w:t>
      </w:r>
    </w:p>
    <w:p w:rsidR="00B01A2E" w:rsidRPr="00CB33E6" w:rsidRDefault="007B656F" w:rsidP="00B01A2E">
      <w:pPr>
        <w:suppressAutoHyphens/>
        <w:spacing w:after="0" w:line="247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B01A2E" w:rsidRPr="00CB33E6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этапы реализации подпрограммы</w:t>
      </w:r>
    </w:p>
    <w:p w:rsidR="00B01A2E" w:rsidRPr="00CB33E6" w:rsidRDefault="00B01A2E" w:rsidP="00B01A2E">
      <w:pPr>
        <w:suppressAutoHyphens/>
        <w:spacing w:after="0" w:line="247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A2E" w:rsidRPr="00CB33E6" w:rsidRDefault="00CB33E6" w:rsidP="00B01A2E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>Реализацию подпрограммы предлагается осуществить в 2018 - 2020 годах без выделения этапов, что обеспечит непрерывность решения поставленных задач.</w:t>
      </w:r>
    </w:p>
    <w:p w:rsidR="00B01A2E" w:rsidRPr="003C1E80" w:rsidRDefault="007B656F" w:rsidP="00B01A2E">
      <w:pPr>
        <w:suppressAutoHyphens/>
        <w:spacing w:after="0" w:line="247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B01A2E" w:rsidRPr="003C1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Система </w:t>
      </w:r>
      <w:r w:rsidR="003C1E80" w:rsidRPr="003C1E80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E22105" w:rsidRPr="00E221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2105" w:rsidRPr="003C1E80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</w:t>
      </w:r>
      <w:r w:rsidR="00E22105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p w:rsidR="00B01A2E" w:rsidRPr="003C1E80" w:rsidRDefault="00B01A2E" w:rsidP="00B01A2E">
      <w:pPr>
        <w:widowControl w:val="0"/>
        <w:suppressAutoHyphens/>
        <w:spacing w:after="0" w:line="247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712" w:rsidRPr="003C1E80" w:rsidRDefault="00950712" w:rsidP="00950712">
      <w:pPr>
        <w:suppressAutoHyphens/>
        <w:spacing w:after="0"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мероприятий подпрограммы, </w:t>
      </w:r>
      <w:proofErr w:type="gramStart"/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proofErr w:type="gramEnd"/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источники финансового обеспечения их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изации представлены</w:t>
      </w:r>
      <w:r w:rsidR="00AF04E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AF04EE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754201" w:rsidRDefault="00594C60" w:rsidP="00754201">
      <w:pPr>
        <w:suppressAutoHyphens/>
        <w:spacing w:after="0"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оказания с</w:t>
      </w:r>
      <w:r w:rsidRPr="00594C60">
        <w:rPr>
          <w:rFonts w:ascii="Times New Roman" w:eastAsia="Times New Roman" w:hAnsi="Times New Roman"/>
          <w:sz w:val="28"/>
          <w:szCs w:val="28"/>
          <w:lang w:eastAsia="ru-RU"/>
        </w:rPr>
        <w:t>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94C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институтов гражданского общества и поддержк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4C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некоммерческих организаций и добровольческой (волонтерской) деятельности на территории муниципального образования «Вешкаймский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86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подпрограммы запланировано проведение </w:t>
      </w:r>
      <w:r w:rsidR="003C1E80" w:rsidRPr="003C1E80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BB186B">
        <w:rPr>
          <w:rFonts w:ascii="Times New Roman" w:eastAsia="Times New Roman" w:hAnsi="Times New Roman"/>
          <w:sz w:val="28"/>
          <w:szCs w:val="28"/>
          <w:lang w:eastAsia="ru-RU"/>
        </w:rPr>
        <w:t>х мероприятий</w:t>
      </w:r>
      <w:r w:rsidR="003C1E80" w:rsidRPr="003C1E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E80" w:rsidRPr="003C1E8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</w:t>
      </w:r>
      <w:r w:rsidR="00754201">
        <w:rPr>
          <w:rFonts w:ascii="Times New Roman" w:eastAsia="Times New Roman" w:hAnsi="Times New Roman"/>
          <w:sz w:val="28"/>
          <w:szCs w:val="28"/>
          <w:lang w:eastAsia="ru-RU"/>
        </w:rPr>
        <w:t xml:space="preserve">бсидий СО НКО, </w:t>
      </w:r>
      <w:r w:rsidR="003C1E80" w:rsidRPr="003C1E8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информационной</w:t>
      </w:r>
      <w:r w:rsidR="0075420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</w:t>
      </w:r>
      <w:r w:rsidR="003C1E80"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</w:t>
      </w:r>
      <w:r w:rsidR="009507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E80" w:rsidRPr="003C1E80">
        <w:rPr>
          <w:rFonts w:ascii="Times New Roman" w:eastAsia="Times New Roman" w:hAnsi="Times New Roman"/>
          <w:sz w:val="28"/>
          <w:szCs w:val="28"/>
          <w:lang w:eastAsia="ru-RU"/>
        </w:rPr>
        <w:t>меры, стимулирующие поддержку деятельности СО НКО</w:t>
      </w:r>
      <w:r w:rsidR="007542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F15" w:rsidRPr="003C1E80" w:rsidRDefault="00C10F15" w:rsidP="00C10F1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настоящей подпрограммы предоставление субсидий СО НКО будет осуществляться по результатам конкурсного отбора в порядке, утвержденном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 актом 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«Вешкаймский район», на реализацию программ (проектов) СО НКО по следующим приоритетным направлениям:</w:t>
      </w:r>
    </w:p>
    <w:p w:rsidR="00C10F15" w:rsidRPr="003C1E80" w:rsidRDefault="00C10F15" w:rsidP="00C10F1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профилактика социального сиротства, поддержка материнства и детства;</w:t>
      </w:r>
    </w:p>
    <w:p w:rsidR="00C10F15" w:rsidRPr="003C1E80" w:rsidRDefault="00C10F15" w:rsidP="00C10F1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качества жизни людей пожилого возраста;</w:t>
      </w:r>
    </w:p>
    <w:p w:rsidR="00C10F15" w:rsidRPr="003C1E80" w:rsidRDefault="00C10F15" w:rsidP="00C10F1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охраны окружающей среды;</w:t>
      </w:r>
    </w:p>
    <w:p w:rsidR="00C10F15" w:rsidRPr="003C1E80" w:rsidRDefault="00C10F15" w:rsidP="00C10F1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развитие межнационального сотрудничества;</w:t>
      </w:r>
    </w:p>
    <w:p w:rsidR="00C10F15" w:rsidRDefault="00C10F15" w:rsidP="00C10F1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гражданско-патриотическое и духовно-нравственное воспитание, сохранение и популяризация отечественного исторического и культурного наследия.</w:t>
      </w:r>
    </w:p>
    <w:p w:rsidR="00B01A2E" w:rsidRPr="003C1E80" w:rsidRDefault="007B656F" w:rsidP="00B01A2E">
      <w:pPr>
        <w:suppressAutoHyphens/>
        <w:spacing w:after="0" w:line="235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01A2E" w:rsidRPr="003C1E80"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Ресурсное обеспечение подпрограммы</w:t>
      </w:r>
    </w:p>
    <w:p w:rsidR="00B01A2E" w:rsidRPr="003C1E80" w:rsidRDefault="00B01A2E" w:rsidP="00B01A2E">
      <w:pPr>
        <w:suppressAutoHyphens/>
        <w:spacing w:after="0" w:line="23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E80" w:rsidRP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подпрограммы планируется осуществлять за счёт средств бюджета муниципального образования «Вешкаймский район».</w:t>
      </w:r>
    </w:p>
    <w:p w:rsidR="003C1E80" w:rsidRP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Объём финансирования подпрограммы из бюджета муниципального образования «Вешкаймский</w:t>
      </w:r>
      <w:r w:rsidR="00D67D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(прогноз) составляет 606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,0 тыс. рублей, из них по годам:</w:t>
      </w:r>
    </w:p>
    <w:p w:rsidR="003C1E80" w:rsidRPr="003C1E80" w:rsidRDefault="00D67DC9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2018 году – 202</w:t>
      </w:r>
      <w:r w:rsidR="003C1E80" w:rsidRPr="003C1E80">
        <w:rPr>
          <w:rFonts w:ascii="Times New Roman" w:eastAsia="Times New Roman" w:hAnsi="Times New Roman"/>
          <w:sz w:val="28"/>
          <w:szCs w:val="28"/>
          <w:lang w:eastAsia="ru-RU"/>
        </w:rPr>
        <w:t>,0 тыс. рублей;</w:t>
      </w:r>
    </w:p>
    <w:p w:rsidR="003C1E80" w:rsidRPr="003C1E80" w:rsidRDefault="00D67DC9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 году – 202</w:t>
      </w:r>
      <w:r w:rsidR="003C1E80" w:rsidRPr="003C1E80">
        <w:rPr>
          <w:rFonts w:ascii="Times New Roman" w:eastAsia="Times New Roman" w:hAnsi="Times New Roman"/>
          <w:sz w:val="28"/>
          <w:szCs w:val="28"/>
          <w:lang w:eastAsia="ru-RU"/>
        </w:rPr>
        <w:t>,0 тыс. рублей;</w:t>
      </w:r>
    </w:p>
    <w:p w:rsidR="003C1E80" w:rsidRPr="003C1E80" w:rsidRDefault="00D67DC9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 году – 202</w:t>
      </w:r>
      <w:r w:rsidR="003C1E80" w:rsidRPr="003C1E80">
        <w:rPr>
          <w:rFonts w:ascii="Times New Roman" w:eastAsia="Times New Roman" w:hAnsi="Times New Roman"/>
          <w:sz w:val="28"/>
          <w:szCs w:val="28"/>
          <w:lang w:eastAsia="ru-RU"/>
        </w:rPr>
        <w:t>,0 тыс. рублей.</w:t>
      </w:r>
    </w:p>
    <w:p w:rsidR="003C1E80" w:rsidRP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за счёт средств бюджета муниципального образования «Вешкаймский район» осуществляется в пределах средств, предусмотренных решением Совета депутатов муниципального образования «Вешкаймский район» о бюджете муниципального образования «Вешкаймский район» на соответствующий финансовый год. Ежегодный объём ассигнований из муниципального бюджета 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рограммы подлежит уточнению при разработке бюджета муниципального образования «Вешкаймский район» на соответствующий финансовый год и плановый период. При освоении денежных средств возможно внутреннее перемещение бюджетных ассигнований с одной бюджетной классификации на другую.</w:t>
      </w:r>
    </w:p>
    <w:p w:rsidR="00B01A2E" w:rsidRP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«Вешкаймский район» и уполномоченный орган муниципального финансового контроля проводят обязательную проверку соблюдения условий, целей и порядка предоставления субсидий получателями субсидий в соответствии с действующим законодательством.</w:t>
      </w:r>
    </w:p>
    <w:p w:rsid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C1E80" w:rsidRPr="003C1E80" w:rsidRDefault="007B656F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C1E80" w:rsidRPr="003C1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 w:rsidR="003C1E80" w:rsidRPr="003C1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контроль за ее реализацией</w:t>
      </w:r>
    </w:p>
    <w:p w:rsidR="003C1E80" w:rsidRP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C1E80" w:rsidRP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подпрограммы является Администрация муниципального образования «Вешкаймский район».</w:t>
      </w:r>
    </w:p>
    <w:p w:rsidR="003C1E80" w:rsidRP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Общее управление и контроль за реализацией мероприятий подпрограммы осуществляет Администрация муниципального образования «Вешкаймский район».</w:t>
      </w:r>
    </w:p>
    <w:p w:rsidR="003C1E80" w:rsidRP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заказчик подпрограммы ежегодно уточняет перечень мероприятий подпрограммы и объемы бюджетных ассигнований на финансовое обеспечение их реализации.</w:t>
      </w:r>
    </w:p>
    <w:p w:rsidR="003C1E80" w:rsidRP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заказчик подпрограммы несет ответственность за 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своевременное выполнение мероприятий подпрограммы, исполнителями которых являются органы местного самоуправления муниципального образования «Вешкаймский район», и эффективное, результативное и целевое использование бюджетных ассигнований на финансовое обеспечение реализации подпрограммы.</w:t>
      </w:r>
    </w:p>
    <w:p w:rsidR="00B3442B" w:rsidRPr="003C1E80" w:rsidRDefault="00B3442B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42B">
        <w:rPr>
          <w:rFonts w:ascii="Times New Roman" w:eastAsia="Times New Roman" w:hAnsi="Times New Roman"/>
          <w:sz w:val="28"/>
          <w:szCs w:val="28"/>
          <w:lang w:eastAsia="ru-RU"/>
        </w:rPr>
        <w:t>Отчётность о ходе реализации подпрограммы и оценке эффективности подпрограммы представляется в управление экономики, развития промышленности и предпринимательства  администрации муниципального образования «Вешкаймский район» в общей отчётности о ходе реализации муниципальной программы и оценке эффективности муниципальной программы в целом.</w:t>
      </w:r>
    </w:p>
    <w:p w:rsidR="003C1E80" w:rsidRDefault="003C1E80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B656F" w:rsidRPr="00572E9B" w:rsidRDefault="007B656F" w:rsidP="007B65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572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7B65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индикаторов эффективности реализации </w:t>
      </w:r>
      <w:r w:rsidR="00D46FA3">
        <w:rPr>
          <w:rFonts w:ascii="Times New Roman" w:eastAsia="Times New Roman" w:hAnsi="Times New Roman"/>
          <w:b/>
          <w:sz w:val="28"/>
          <w:szCs w:val="28"/>
          <w:lang w:eastAsia="ru-RU"/>
        </w:rPr>
        <w:t>подп</w:t>
      </w:r>
      <w:r w:rsidRPr="007B656F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7B656F" w:rsidRPr="00572E9B" w:rsidRDefault="007B656F" w:rsidP="007B65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56F" w:rsidRPr="00CB33E6" w:rsidRDefault="007B656F" w:rsidP="007B656F">
      <w:pPr>
        <w:suppressAutoHyphens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индикаторы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 xml:space="preserve"> 1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программе.</w:t>
      </w:r>
    </w:p>
    <w:p w:rsidR="007B656F" w:rsidRPr="00CB33E6" w:rsidRDefault="007B656F" w:rsidP="007B656F">
      <w:pPr>
        <w:suppressAutoHyphens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сбора исходной информации и расчета целевых индикаторов подпрограммы приведена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 xml:space="preserve"> 2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B3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программе.</w:t>
      </w:r>
    </w:p>
    <w:p w:rsidR="00E22105" w:rsidRDefault="00E22105" w:rsidP="00E2210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56F" w:rsidRDefault="007B656F" w:rsidP="00E221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206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7B656F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ожидаемых социально-экономических результатов</w:t>
      </w:r>
      <w:r w:rsidR="00E221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65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</w:t>
      </w:r>
      <w:r w:rsidR="00E22105">
        <w:rPr>
          <w:rFonts w:ascii="Times New Roman" w:eastAsia="Times New Roman" w:hAnsi="Times New Roman"/>
          <w:b/>
          <w:sz w:val="28"/>
          <w:szCs w:val="28"/>
          <w:lang w:eastAsia="ru-RU"/>
        </w:rPr>
        <w:t>подп</w:t>
      </w:r>
      <w:r w:rsidRPr="007B656F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7B656F" w:rsidRPr="00B01A2E" w:rsidRDefault="007B656F" w:rsidP="003C1E8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753E7" w:rsidRDefault="00B01A2E" w:rsidP="001753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63F">
        <w:rPr>
          <w:rFonts w:ascii="Times New Roman" w:eastAsia="Times New Roman" w:hAnsi="Times New Roman"/>
          <w:sz w:val="28"/>
          <w:szCs w:val="28"/>
          <w:lang w:eastAsia="ru-RU"/>
        </w:rPr>
        <w:t>Предлагаемые в рамках подпрограммы мероприятия позволят задействовать комплексные механизмы, формирующие в муниципальном образовании «</w:t>
      </w:r>
      <w:r w:rsidR="00F5763F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F576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качественно новую систему развития гражданского общества.</w:t>
      </w:r>
    </w:p>
    <w:p w:rsidR="001753E7" w:rsidRDefault="001753E7" w:rsidP="001753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E7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Социально-экономический эффект от реализации комплекса мероприятий подпрограммы выражается в улучшении положения СО НКО и расширении комплекса социальных услуг, предоставляемых населению Ульяновской области вышеназванными организациями.</w:t>
      </w:r>
    </w:p>
    <w:p w:rsidR="001753E7" w:rsidRDefault="001753E7" w:rsidP="001753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3E7">
        <w:rPr>
          <w:rFonts w:ascii="Times New Roman" w:eastAsia="Times New Roman" w:hAnsi="Times New Roman"/>
          <w:sz w:val="28"/>
          <w:szCs w:val="28"/>
          <w:lang w:eastAsia="ru-RU"/>
        </w:rPr>
        <w:t>Предполагается достижение следующего эффекта в социально-экономической сфере:</w:t>
      </w:r>
    </w:p>
    <w:p w:rsidR="006A769C" w:rsidRPr="006A769C" w:rsidRDefault="006A769C" w:rsidP="006A7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69C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участников социально значимых проектов, программ и получателей социальных услуг, оказываемых СО НКО населению муниципального образования «Вешкаймский район»;</w:t>
      </w:r>
    </w:p>
    <w:p w:rsidR="006A769C" w:rsidRDefault="006A769C" w:rsidP="006A76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69C">
        <w:rPr>
          <w:rFonts w:ascii="Times New Roman" w:eastAsia="Times New Roman" w:hAnsi="Times New Roman"/>
          <w:sz w:val="28"/>
          <w:szCs w:val="28"/>
          <w:lang w:eastAsia="ru-RU"/>
        </w:rPr>
        <w:t>рост уровня доверия населения к СО 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7D6A" w:rsidRDefault="001753E7" w:rsidP="004E7D6A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D6A">
        <w:rPr>
          <w:rFonts w:ascii="Times New Roman" w:hAnsi="Times New Roman"/>
          <w:sz w:val="28"/>
          <w:szCs w:val="28"/>
          <w:lang w:eastAsia="ru-RU"/>
        </w:rPr>
        <w:t xml:space="preserve">Оценку эффективности реализации подпрограммы производит </w:t>
      </w:r>
      <w:r w:rsidR="004E7D6A" w:rsidRPr="004E7D6A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</w:t>
      </w:r>
      <w:r w:rsidR="004E7D6A">
        <w:rPr>
          <w:rFonts w:ascii="Times New Roman" w:hAnsi="Times New Roman"/>
          <w:sz w:val="28"/>
          <w:szCs w:val="28"/>
          <w:lang w:eastAsia="ru-RU"/>
        </w:rPr>
        <w:t xml:space="preserve"> «Вешкаймский район»</w:t>
      </w:r>
      <w:r w:rsidRPr="004E7D6A">
        <w:rPr>
          <w:rFonts w:ascii="Times New Roman" w:hAnsi="Times New Roman"/>
          <w:sz w:val="28"/>
          <w:szCs w:val="28"/>
          <w:lang w:eastAsia="ru-RU"/>
        </w:rPr>
        <w:t xml:space="preserve"> ежегодно и обеспечивает мониторинг динамики результатов реализации подпрограммы за оцениваемый период с целью уточнения степени решения задач и выполнения мероприятий подпрограммы.</w:t>
      </w:r>
    </w:p>
    <w:p w:rsidR="004E7D6A" w:rsidRPr="004E7D6A" w:rsidRDefault="001753E7" w:rsidP="004E7D6A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1060" w:history="1">
        <w:r w:rsidRPr="004E7D6A">
          <w:rPr>
            <w:rFonts w:ascii="Times New Roman" w:hAnsi="Times New Roman"/>
            <w:sz w:val="28"/>
            <w:szCs w:val="28"/>
            <w:lang w:eastAsia="ru-RU"/>
          </w:rPr>
          <w:t>Методика</w:t>
        </w:r>
      </w:hyperlink>
      <w:r w:rsidRPr="004E7D6A">
        <w:rPr>
          <w:rFonts w:ascii="Times New Roman" w:hAnsi="Times New Roman"/>
          <w:sz w:val="28"/>
          <w:szCs w:val="28"/>
          <w:lang w:eastAsia="ru-RU"/>
        </w:rPr>
        <w:t xml:space="preserve"> сбора исходной информации и расчета целевых индикаторов подпрогр</w:t>
      </w:r>
      <w:r w:rsidR="004E7D6A" w:rsidRPr="004E7D6A">
        <w:rPr>
          <w:rFonts w:ascii="Times New Roman" w:hAnsi="Times New Roman"/>
          <w:sz w:val="28"/>
          <w:szCs w:val="28"/>
          <w:lang w:eastAsia="ru-RU"/>
        </w:rPr>
        <w:t>аммы представлена в приложении №</w:t>
      </w:r>
      <w:r w:rsidRPr="004E7D6A">
        <w:rPr>
          <w:rFonts w:ascii="Times New Roman" w:hAnsi="Times New Roman"/>
          <w:sz w:val="28"/>
          <w:szCs w:val="28"/>
          <w:lang w:eastAsia="ru-RU"/>
        </w:rPr>
        <w:t xml:space="preserve"> 2 к</w:t>
      </w:r>
      <w:r w:rsidR="004E7D6A" w:rsidRPr="004E7D6A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4E7D6A">
        <w:rPr>
          <w:rFonts w:ascii="Times New Roman" w:hAnsi="Times New Roman"/>
          <w:sz w:val="28"/>
          <w:szCs w:val="28"/>
          <w:lang w:eastAsia="ru-RU"/>
        </w:rPr>
        <w:t xml:space="preserve"> программе.</w:t>
      </w:r>
    </w:p>
    <w:p w:rsidR="00950712" w:rsidRDefault="001753E7" w:rsidP="007D7E2D">
      <w:pPr>
        <w:pStyle w:val="af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P3035" w:history="1">
        <w:r w:rsidRPr="004E7D6A">
          <w:rPr>
            <w:rFonts w:ascii="Times New Roman" w:hAnsi="Times New Roman"/>
            <w:sz w:val="28"/>
            <w:szCs w:val="28"/>
            <w:lang w:eastAsia="ru-RU"/>
          </w:rPr>
          <w:t>Методика</w:t>
        </w:r>
      </w:hyperlink>
      <w:r w:rsidRPr="004E7D6A">
        <w:rPr>
          <w:rFonts w:ascii="Times New Roman" w:hAnsi="Times New Roman"/>
          <w:sz w:val="28"/>
          <w:szCs w:val="28"/>
          <w:lang w:eastAsia="ru-RU"/>
        </w:rPr>
        <w:t xml:space="preserve"> оценки эффективности реализации подпрограммы представлена в приложении </w:t>
      </w:r>
      <w:r w:rsidR="004E7D6A">
        <w:rPr>
          <w:rFonts w:ascii="Times New Roman" w:hAnsi="Times New Roman"/>
          <w:sz w:val="28"/>
          <w:szCs w:val="28"/>
          <w:lang w:eastAsia="ru-RU"/>
        </w:rPr>
        <w:t>№</w:t>
      </w:r>
      <w:r w:rsidR="00AF04EE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4E7D6A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4E7D6A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E7D6A">
        <w:rPr>
          <w:rFonts w:ascii="Times New Roman" w:hAnsi="Times New Roman"/>
          <w:sz w:val="28"/>
          <w:szCs w:val="28"/>
          <w:lang w:eastAsia="ru-RU"/>
        </w:rPr>
        <w:t xml:space="preserve"> программе.</w:t>
      </w:r>
    </w:p>
    <w:p w:rsidR="000206AD" w:rsidRDefault="000206AD" w:rsidP="00020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F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Подпрограмма «Укрепление единства российской нации и этнокультурное развитие народов России на территории муниципального образования «</w:t>
      </w:r>
      <w:r w:rsidR="00905F4B">
        <w:rPr>
          <w:rFonts w:ascii="Times New Roman" w:eastAsia="Times New Roman" w:hAnsi="Times New Roman"/>
          <w:b/>
          <w:sz w:val="28"/>
          <w:szCs w:val="28"/>
          <w:lang w:eastAsia="ru-RU"/>
        </w:rPr>
        <w:t>Вешкаймский район</w:t>
      </w:r>
      <w:r w:rsidRPr="00905F4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973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Ульяновской области</w:t>
      </w:r>
      <w:r w:rsidRPr="00905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2018-2020 годы</w:t>
      </w:r>
      <w:r w:rsidR="006973C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F04EE" w:rsidRDefault="00AF04EE" w:rsidP="000206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4EE" w:rsidRPr="00AF04EE" w:rsidRDefault="00AF04EE" w:rsidP="00AF0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AF04EE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05F4B" w:rsidRDefault="00905F4B" w:rsidP="000206A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7"/>
        <w:gridCol w:w="7165"/>
      </w:tblGrid>
      <w:tr w:rsidR="00905F4B" w:rsidRPr="00905F4B" w:rsidTr="00FE1CE8">
        <w:trPr>
          <w:trHeight w:val="945"/>
          <w:jc w:val="center"/>
        </w:trPr>
        <w:tc>
          <w:tcPr>
            <w:tcW w:w="2627" w:type="dxa"/>
          </w:tcPr>
          <w:p w:rsidR="00905F4B" w:rsidRPr="00905F4B" w:rsidRDefault="00905F4B" w:rsidP="00905F4B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165" w:type="dxa"/>
          </w:tcPr>
          <w:p w:rsidR="00905F4B" w:rsidRPr="00905F4B" w:rsidRDefault="00905F4B" w:rsidP="00905F4B">
            <w:pPr>
              <w:tabs>
                <w:tab w:val="left" w:pos="6886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единства российской нации и этнокультурное развитие народов России на территории муниципального образования «Вешкаймский район»</w:t>
            </w:r>
            <w:r w:rsidR="00222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2018-2020 годы</w:t>
            </w:r>
          </w:p>
        </w:tc>
      </w:tr>
      <w:tr w:rsidR="00905F4B" w:rsidRPr="00905F4B" w:rsidTr="00FE1CE8">
        <w:trPr>
          <w:trHeight w:val="846"/>
          <w:jc w:val="center"/>
        </w:trPr>
        <w:tc>
          <w:tcPr>
            <w:tcW w:w="2627" w:type="dxa"/>
          </w:tcPr>
          <w:p w:rsidR="00905F4B" w:rsidRPr="00905F4B" w:rsidRDefault="00905F4B" w:rsidP="00905F4B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заказчик подпрограммы</w:t>
            </w:r>
          </w:p>
        </w:tc>
        <w:tc>
          <w:tcPr>
            <w:tcW w:w="7165" w:type="dxa"/>
          </w:tcPr>
          <w:p w:rsidR="00905F4B" w:rsidRPr="00905F4B" w:rsidRDefault="00905F4B" w:rsidP="00905F4B">
            <w:pPr>
              <w:tabs>
                <w:tab w:val="left" w:pos="6886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«Вешкаймский район»</w:t>
            </w:r>
          </w:p>
        </w:tc>
      </w:tr>
      <w:tr w:rsidR="00905F4B" w:rsidRPr="00905F4B" w:rsidTr="00AF04EE">
        <w:trPr>
          <w:trHeight w:val="519"/>
          <w:jc w:val="center"/>
        </w:trPr>
        <w:tc>
          <w:tcPr>
            <w:tcW w:w="2627" w:type="dxa"/>
          </w:tcPr>
          <w:p w:rsidR="00905F4B" w:rsidRPr="00905F4B" w:rsidRDefault="00905F4B" w:rsidP="00905F4B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165" w:type="dxa"/>
          </w:tcPr>
          <w:p w:rsidR="00905F4B" w:rsidRPr="00905F4B" w:rsidRDefault="00905F4B" w:rsidP="00AF04EE">
            <w:pPr>
              <w:tabs>
                <w:tab w:val="left" w:pos="6886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«Вешкаймский район»</w:t>
            </w:r>
          </w:p>
        </w:tc>
      </w:tr>
      <w:tr w:rsidR="00AF04EE" w:rsidRPr="00905F4B" w:rsidTr="00FE1CE8">
        <w:trPr>
          <w:trHeight w:val="869"/>
          <w:jc w:val="center"/>
        </w:trPr>
        <w:tc>
          <w:tcPr>
            <w:tcW w:w="2627" w:type="dxa"/>
          </w:tcPr>
          <w:p w:rsidR="00AF04EE" w:rsidRPr="00905F4B" w:rsidRDefault="00AF04EE" w:rsidP="00AF04EE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сполнители подпрограммы</w:t>
            </w:r>
          </w:p>
        </w:tc>
        <w:tc>
          <w:tcPr>
            <w:tcW w:w="7165" w:type="dxa"/>
          </w:tcPr>
          <w:p w:rsidR="00AF04EE" w:rsidRDefault="00AF04EE" w:rsidP="00E12272">
            <w:pPr>
              <w:tabs>
                <w:tab w:val="left" w:pos="6886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«Вешкаймский район»,</w:t>
            </w:r>
          </w:p>
          <w:p w:rsidR="00AF04EE" w:rsidRPr="00905F4B" w:rsidRDefault="00AF04EE" w:rsidP="00E12272">
            <w:pPr>
              <w:tabs>
                <w:tab w:val="left" w:pos="6886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социальным вопросам и культуре администрации муниципального образования «Вешкаймский район»</w:t>
            </w:r>
          </w:p>
        </w:tc>
      </w:tr>
      <w:tr w:rsidR="00AF04EE" w:rsidRPr="00905F4B" w:rsidTr="00FE1CE8">
        <w:trPr>
          <w:jc w:val="center"/>
        </w:trPr>
        <w:tc>
          <w:tcPr>
            <w:tcW w:w="2627" w:type="dxa"/>
          </w:tcPr>
          <w:p w:rsidR="00AF04EE" w:rsidRPr="00905F4B" w:rsidRDefault="00AF04EE" w:rsidP="00905F4B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165" w:type="dxa"/>
          </w:tcPr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гражданского единства многонационального народа Российской Федерации (российской нации)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сохранению и развитию этнокультурного многообразия народов России на территории муниципального образования «Вешкаймский район»</w:t>
            </w:r>
          </w:p>
        </w:tc>
      </w:tr>
      <w:tr w:rsidR="00AF04EE" w:rsidRPr="00905F4B" w:rsidTr="00087385">
        <w:trPr>
          <w:trHeight w:val="171"/>
          <w:jc w:val="center"/>
        </w:trPr>
        <w:tc>
          <w:tcPr>
            <w:tcW w:w="2627" w:type="dxa"/>
          </w:tcPr>
          <w:p w:rsidR="00AF04EE" w:rsidRPr="00905F4B" w:rsidRDefault="00AF04EE" w:rsidP="00905F4B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165" w:type="dxa"/>
          </w:tcPr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деятельности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 самоуправления муниципального образования «Вешкаймский район»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реализации своих полномочий в сфере государственной национальной политики;</w:t>
            </w:r>
          </w:p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гармонизация межнациональных отношений;</w:t>
            </w:r>
          </w:p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снижению уровня этнополитического и религиозно-политического экстремизма, ксенофобии и 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терпимости в муниципальном образовании «Вешкаймский район»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комплексной информационной кампании, направленной на пропаганду укрепления единства российской нации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«Вешкаймский район»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proofErr w:type="spellStart"/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этноконфессиональной</w:t>
            </w:r>
            <w:proofErr w:type="spellEnd"/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адаптации мигрантов, прибывающих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образование «Вешкаймский район»</w:t>
            </w:r>
          </w:p>
        </w:tc>
      </w:tr>
      <w:tr w:rsidR="00AF04EE" w:rsidRPr="00905F4B" w:rsidTr="00FE1CE8">
        <w:trPr>
          <w:trHeight w:val="880"/>
          <w:jc w:val="center"/>
        </w:trPr>
        <w:tc>
          <w:tcPr>
            <w:tcW w:w="2627" w:type="dxa"/>
            <w:shd w:val="clear" w:color="auto" w:fill="auto"/>
          </w:tcPr>
          <w:p w:rsidR="00AF04EE" w:rsidRPr="00905F4B" w:rsidRDefault="00AF04EE" w:rsidP="00905F4B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165" w:type="dxa"/>
            <w:shd w:val="clear" w:color="auto" w:fill="auto"/>
          </w:tcPr>
          <w:p w:rsidR="00AF04EE" w:rsidRPr="009A5D05" w:rsidRDefault="00AF04EE" w:rsidP="009A5D05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D05">
              <w:rPr>
                <w:rFonts w:ascii="Times New Roman" w:hAnsi="Times New Roman"/>
                <w:sz w:val="28"/>
                <w:szCs w:val="28"/>
                <w:lang w:eastAsia="ru-RU"/>
              </w:rPr>
              <w:t>- доля граждан, положительно оценивающих состояние межнациональных отношений, в общей численности граждан, проживающих в муниципальном образовании «Вешкаймский район» (по результатам социологических исследований);</w:t>
            </w:r>
          </w:p>
          <w:p w:rsidR="00AF04EE" w:rsidRPr="009A5D05" w:rsidRDefault="00AF04EE" w:rsidP="009A5D05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D05">
              <w:rPr>
                <w:rFonts w:ascii="Times New Roman" w:hAnsi="Times New Roman"/>
                <w:sz w:val="28"/>
                <w:szCs w:val="28"/>
                <w:lang w:eastAsia="ru-RU"/>
              </w:rPr>
              <w:t>- уровень толерантного отношения жителей муниципального образования «Вешкаймский район» к представителям другой национальности (по результатам социологических исследований);</w:t>
            </w:r>
          </w:p>
          <w:p w:rsidR="00AF04EE" w:rsidRPr="009A5D05" w:rsidRDefault="00AF04EE" w:rsidP="009A5D05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D05">
              <w:rPr>
                <w:rFonts w:ascii="Times New Roman" w:hAnsi="Times New Roman"/>
                <w:sz w:val="28"/>
                <w:szCs w:val="28"/>
                <w:lang w:eastAsia="ru-RU"/>
              </w:rPr>
              <w:t>- доля граждан, не сталкивавшихся со случаями ущемления своих прав из-за исповедования той или иной религии (по результатам социологических исследований);</w:t>
            </w:r>
          </w:p>
          <w:p w:rsidR="00AF04EE" w:rsidRPr="00905F4B" w:rsidRDefault="00AF04EE" w:rsidP="00C30CA6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5D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  <w:r w:rsidRPr="009A5D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мероприятий, проведенных при участии органов местного самоуправления муниципального образования «Вешкаймский район», направленных на этнокультурное развитие народов России и поддержку языкового многообразия</w:t>
            </w:r>
          </w:p>
        </w:tc>
      </w:tr>
      <w:tr w:rsidR="00AF04EE" w:rsidRPr="00905F4B" w:rsidTr="00FE1CE8">
        <w:trPr>
          <w:trHeight w:val="1218"/>
          <w:jc w:val="center"/>
        </w:trPr>
        <w:tc>
          <w:tcPr>
            <w:tcW w:w="2627" w:type="dxa"/>
          </w:tcPr>
          <w:p w:rsidR="00AF04EE" w:rsidRPr="00905F4B" w:rsidRDefault="00AF04EE" w:rsidP="00905F4B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7165" w:type="dxa"/>
          </w:tcPr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Реализацию подпрограммы предполагается осуществить в 2018 - 2020 годах в один этап</w:t>
            </w:r>
          </w:p>
        </w:tc>
      </w:tr>
      <w:tr w:rsidR="00AF04EE" w:rsidRPr="00905F4B" w:rsidTr="00FE1CE8">
        <w:trPr>
          <w:trHeight w:val="121"/>
          <w:jc w:val="center"/>
        </w:trPr>
        <w:tc>
          <w:tcPr>
            <w:tcW w:w="2627" w:type="dxa"/>
          </w:tcPr>
          <w:p w:rsidR="00AF04EE" w:rsidRPr="00905F4B" w:rsidRDefault="00AF04EE" w:rsidP="00905F4B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7165" w:type="dxa"/>
          </w:tcPr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объём бюджетных ассигнований бюджета  муниципального образования «Вешкаймский район» на финансовое обеспечение реализации подпрограммы составляет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67DC9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,0  тыс. рублей, в том числе по годам:</w:t>
            </w:r>
          </w:p>
          <w:p w:rsidR="00AF04EE" w:rsidRPr="00905F4B" w:rsidRDefault="00AF04EE" w:rsidP="00905F4B">
            <w:pPr>
              <w:tabs>
                <w:tab w:val="left" w:pos="6958"/>
              </w:tabs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D67DC9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AF04EE" w:rsidRDefault="00D67DC9" w:rsidP="00D67DC9">
            <w:pPr>
              <w:tabs>
                <w:tab w:val="left" w:pos="6958"/>
              </w:tabs>
              <w:spacing w:after="0" w:line="240" w:lineRule="auto"/>
              <w:ind w:left="157" w:right="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Pr="00D67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61,0 тыс. рублей;</w:t>
            </w:r>
          </w:p>
          <w:p w:rsidR="00D67DC9" w:rsidRPr="00905F4B" w:rsidRDefault="00D67DC9" w:rsidP="00D67DC9">
            <w:pPr>
              <w:tabs>
                <w:tab w:val="left" w:pos="6958"/>
              </w:tabs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61,0 тыс. рублей.</w:t>
            </w:r>
          </w:p>
        </w:tc>
      </w:tr>
      <w:tr w:rsidR="00AF04EE" w:rsidRPr="00905F4B" w:rsidTr="00FE1CE8">
        <w:trPr>
          <w:trHeight w:val="1341"/>
          <w:jc w:val="center"/>
        </w:trPr>
        <w:tc>
          <w:tcPr>
            <w:tcW w:w="2627" w:type="dxa"/>
          </w:tcPr>
          <w:p w:rsidR="00AF04EE" w:rsidRPr="00905F4B" w:rsidRDefault="00AF04EE" w:rsidP="009A5D05">
            <w:pPr>
              <w:spacing w:after="0" w:line="240" w:lineRule="auto"/>
              <w:ind w:left="157" w:right="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Ожидаемый эффект от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905F4B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65" w:type="dxa"/>
          </w:tcPr>
          <w:p w:rsidR="00AF04EE" w:rsidRDefault="00AF04EE" w:rsidP="002308BE">
            <w:pPr>
              <w:widowControl w:val="0"/>
              <w:tabs>
                <w:tab w:val="left" w:pos="6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2" w:right="155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308B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- организация эффективного сопровождения системы мониторинга состояния межнациональных отношений и раннего предупреждения межнациональных конфликтов в муниципальном о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бразовании «Вешкаймский район»;</w:t>
            </w:r>
          </w:p>
          <w:p w:rsidR="00AF04EE" w:rsidRPr="009A5D05" w:rsidRDefault="00AF04EE" w:rsidP="002308BE">
            <w:pPr>
              <w:widowControl w:val="0"/>
              <w:tabs>
                <w:tab w:val="left" w:pos="6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2" w:right="155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</w:t>
            </w:r>
            <w:r w:rsidRPr="009A5D0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повышение уровня информированности жителей Ульяновской области о целях и задачах реализации государственной национальной политики (опубликование в СМИ</w:t>
            </w:r>
            <w:r w:rsidR="00C30CA6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информационно - телекоммуникационной сети Интернет</w:t>
            </w:r>
            <w:r w:rsidRPr="009A5D0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9A5D0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информационных материалов (в том числе репортажей) о событиях, памятных датах, мероприятиях </w:t>
            </w:r>
            <w:proofErr w:type="spellStart"/>
            <w:r w:rsidRPr="009A5D0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этноконфессиональной</w:t>
            </w:r>
            <w:proofErr w:type="spellEnd"/>
            <w:r w:rsidRPr="009A5D0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направленности);</w:t>
            </w:r>
          </w:p>
          <w:p w:rsidR="00AF04EE" w:rsidRPr="00905F4B" w:rsidRDefault="00AF04EE" w:rsidP="002308BE">
            <w:pPr>
              <w:widowControl w:val="0"/>
              <w:tabs>
                <w:tab w:val="left" w:pos="688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2" w:right="155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- </w:t>
            </w:r>
            <w:r w:rsidRPr="009A5D0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количества</w:t>
            </w:r>
            <w:r w:rsidRPr="009A5D0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граждан, оценивающих межнациональные отношения в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муниципальном образовании «Вешкаймский район»</w:t>
            </w:r>
            <w:r w:rsidRPr="009A5D0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как стабильные, добрососедские, в общей численности граждан, пр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оживающих в муниципальном образовании «Вешкаймский район»</w:t>
            </w:r>
          </w:p>
        </w:tc>
      </w:tr>
    </w:tbl>
    <w:p w:rsidR="00905F4B" w:rsidRDefault="00905F4B" w:rsidP="000206A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A5D05" w:rsidRPr="002B3054" w:rsidRDefault="009A5D05" w:rsidP="009A5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3054">
        <w:rPr>
          <w:rFonts w:ascii="Times New Roman" w:hAnsi="Times New Roman"/>
          <w:b/>
          <w:sz w:val="28"/>
          <w:szCs w:val="28"/>
          <w:lang w:eastAsia="ru-RU"/>
        </w:rPr>
        <w:t>2. Анализ и оценка проблемы,</w:t>
      </w:r>
    </w:p>
    <w:p w:rsidR="009A5D05" w:rsidRPr="002B3054" w:rsidRDefault="009A5D05" w:rsidP="009A5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3054">
        <w:rPr>
          <w:rFonts w:ascii="Times New Roman" w:hAnsi="Times New Roman"/>
          <w:b/>
          <w:sz w:val="28"/>
          <w:szCs w:val="28"/>
          <w:lang w:eastAsia="ru-RU"/>
        </w:rPr>
        <w:t>обоснование необходимости ее решения программным методом</w:t>
      </w:r>
    </w:p>
    <w:p w:rsidR="000206AD" w:rsidRPr="00B01A2E" w:rsidRDefault="000206AD" w:rsidP="000206AD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45EA1" w:rsidRPr="00C30CA6" w:rsidRDefault="00E45EA1" w:rsidP="00E45E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EA1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«Вешкаймский район», обладающем этнокультурным и религиозным многообразием, всегда сохранялись межнациональный и межконфессиональный мир и согласие, предоставлялись равные условия для реализации интересов различных этнокультурных групп. Однако недостаточный учет национального фактора при реализации государственной политики может оказывать определяющее воздействие на изменение общественно-политической ситуации, приводить к межнациональным конфликтам и дес</w:t>
      </w:r>
      <w:r w:rsidRPr="00C30CA6">
        <w:rPr>
          <w:rFonts w:ascii="Times New Roman" w:eastAsia="Times New Roman" w:hAnsi="Times New Roman"/>
          <w:sz w:val="28"/>
          <w:szCs w:val="28"/>
          <w:lang w:eastAsia="ru-RU"/>
        </w:rPr>
        <w:t>табилизации отношений в обществе.</w:t>
      </w:r>
    </w:p>
    <w:p w:rsidR="00E45EA1" w:rsidRPr="00C30CA6" w:rsidRDefault="000206AD" w:rsidP="00E45E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CA6">
        <w:rPr>
          <w:rFonts w:ascii="Times New Roman" w:eastAsia="Times New Roman" w:hAnsi="Times New Roman"/>
          <w:sz w:val="28"/>
          <w:szCs w:val="28"/>
          <w:lang w:eastAsia="ru-RU"/>
        </w:rPr>
        <w:t>Наиболее многочисленными народами, проживающими в муниципальном образовании «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>Вешкаймский ра</w:t>
      </w:r>
      <w:r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йон», являются: 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>русские - 13349 человек (</w:t>
      </w:r>
      <w:r w:rsidR="00C30CA6" w:rsidRPr="00C30CA6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>%), т</w:t>
      </w:r>
      <w:r w:rsidR="00C30CA6" w:rsidRPr="00C30CA6">
        <w:rPr>
          <w:rFonts w:ascii="Times New Roman" w:eastAsia="Times New Roman" w:hAnsi="Times New Roman"/>
          <w:sz w:val="28"/>
          <w:szCs w:val="28"/>
          <w:lang w:eastAsia="ru-RU"/>
        </w:rPr>
        <w:t>атары - 1687 человек (9,6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>%), мордва - 885 человек (</w:t>
      </w:r>
      <w:r w:rsidR="00C30CA6" w:rsidRPr="00C30CA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>%), чуваши - 865 человек</w:t>
      </w:r>
      <w:r w:rsidR="00C30CA6"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 (4,9%)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>турки-месхетинцы</w:t>
      </w:r>
      <w:proofErr w:type="spellEnd"/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 - 173 человека</w:t>
      </w:r>
      <w:r w:rsidR="00C30CA6"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 (1%)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>, азербайджанцы - 110 человек</w:t>
      </w:r>
      <w:r w:rsidR="00C30CA6"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 (0,6%)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>, армяне - 101 человек</w:t>
      </w:r>
      <w:r w:rsidR="00C30CA6"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 (0,5%)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</w:t>
      </w:r>
      <w:r w:rsidR="00C30CA6"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 (2,4%)</w:t>
      </w:r>
      <w:r w:rsidR="00E45EA1" w:rsidRPr="00C30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19EB" w:rsidRDefault="00E45EA1" w:rsidP="00C65F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Вешкаймского района осуществляют деятельность </w:t>
      </w:r>
      <w:r w:rsidR="00C65FEF">
        <w:rPr>
          <w:rFonts w:ascii="Times New Roman" w:eastAsia="Times New Roman" w:hAnsi="Times New Roman"/>
          <w:sz w:val="28"/>
          <w:szCs w:val="28"/>
          <w:lang w:eastAsia="ru-RU"/>
        </w:rPr>
        <w:t>2 религиозные</w:t>
      </w:r>
      <w:r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C65FE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0C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65FEF" w:rsidRPr="00C65FEF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Межрайонный духовно-просветительский центр в честь великомученицы Святой </w:t>
      </w:r>
      <w:proofErr w:type="spellStart"/>
      <w:r w:rsidR="00C65FEF" w:rsidRPr="00C65FEF">
        <w:rPr>
          <w:rFonts w:ascii="Times New Roman" w:eastAsia="Times New Roman" w:hAnsi="Times New Roman"/>
          <w:sz w:val="28"/>
          <w:szCs w:val="28"/>
          <w:lang w:eastAsia="ru-RU"/>
        </w:rPr>
        <w:t>Параскевы</w:t>
      </w:r>
      <w:proofErr w:type="spellEnd"/>
      <w:r w:rsidR="00C65FEF" w:rsidRPr="00C65F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Храме Бориса и Глеба в р.п. Вешкайма</w:t>
      </w:r>
      <w:r w:rsidR="00C65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0E5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 Симбирской Епархии</w:t>
      </w:r>
      <w:r w:rsidRPr="00E45E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5FEF" w:rsidRPr="00C65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FEF" w:rsidRPr="00E45EA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мусульманская религиозная организация </w:t>
      </w:r>
      <w:proofErr w:type="spellStart"/>
      <w:r w:rsidR="00C65FEF" w:rsidRPr="00E45EA1">
        <w:rPr>
          <w:rFonts w:ascii="Times New Roman" w:eastAsia="Times New Roman" w:hAnsi="Times New Roman"/>
          <w:sz w:val="28"/>
          <w:szCs w:val="28"/>
          <w:lang w:eastAsia="ru-RU"/>
        </w:rPr>
        <w:t>Махалля</w:t>
      </w:r>
      <w:proofErr w:type="spellEnd"/>
      <w:r w:rsidR="00C65FEF" w:rsidRPr="00E45EA1">
        <w:rPr>
          <w:rFonts w:ascii="Times New Roman" w:eastAsia="Times New Roman" w:hAnsi="Times New Roman"/>
          <w:sz w:val="28"/>
          <w:szCs w:val="28"/>
          <w:lang w:eastAsia="ru-RU"/>
        </w:rPr>
        <w:t xml:space="preserve"> р.п. Вешкайма.</w:t>
      </w:r>
    </w:p>
    <w:p w:rsidR="00F270E5" w:rsidRPr="00F270E5" w:rsidRDefault="00F270E5" w:rsidP="00F270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0E5">
        <w:rPr>
          <w:rFonts w:ascii="Times New Roman" w:hAnsi="Times New Roman"/>
          <w:sz w:val="28"/>
          <w:szCs w:val="28"/>
          <w:lang w:eastAsia="ru-RU"/>
        </w:rPr>
        <w:t>Деятельность по возрождению, развитию и сохранению родного языка, культуры, обрядов, обычаев, традиций народов осуществляют три национально-культурные автономии: Татарская, Чувашская, Мордовская национальные культурные автономии.</w:t>
      </w:r>
    </w:p>
    <w:p w:rsidR="000206AD" w:rsidRPr="00F270E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0E5">
        <w:rPr>
          <w:rFonts w:ascii="Times New Roman" w:eastAsia="Times New Roman" w:hAnsi="Times New Roman"/>
          <w:sz w:val="28"/>
          <w:szCs w:val="28"/>
          <w:lang w:eastAsia="ru-RU"/>
        </w:rPr>
        <w:t>В  муниципальном образовании</w:t>
      </w:r>
      <w:r w:rsidR="00F270E5" w:rsidRPr="00F270E5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«Вешкаймский район»</w:t>
      </w:r>
      <w:r w:rsidRPr="00F270E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 достаточно высокий уровень религиозной толерантности. По результатам социологических исследований к православию и исламу</w:t>
      </w:r>
      <w:r w:rsidR="00F270E5" w:rsidRPr="00F270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70E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 двум наиболее распространённым в районе вероисповеданиям</w:t>
      </w:r>
      <w:r w:rsidR="00F270E5" w:rsidRPr="00F270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70E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 относится абсолютное большинство респондентов. Высокий уровень религиозной толерантности подтверждается и оценочными суждениями людей относительно восприятия ими свободы вероисповедания:</w:t>
      </w:r>
      <w:r w:rsid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 98</w:t>
      </w:r>
      <w:r w:rsidRPr="00F270E5">
        <w:rPr>
          <w:rFonts w:ascii="Times New Roman" w:eastAsia="Times New Roman" w:hAnsi="Times New Roman"/>
          <w:sz w:val="28"/>
          <w:szCs w:val="28"/>
          <w:lang w:eastAsia="ru-RU"/>
        </w:rPr>
        <w:t> процентов респондентов отрицают наличие случаев ущемления своих прав из-за исповедования той или иной религии.</w:t>
      </w:r>
    </w:p>
    <w:p w:rsidR="000206AD" w:rsidRPr="002834DF" w:rsidRDefault="000206AD" w:rsidP="000206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Стратегия государственной национальной политики Российской Федерации на период до 2025 года определила новые ориентиры и приоритеты в развитии межнациональных и межконфессиональных отношений. Её эффективная реализации в муниципальном образовании «</w:t>
      </w:r>
      <w:r w:rsidR="002834DF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2834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невозможна без применения программно-целевого метода.</w:t>
      </w:r>
    </w:p>
    <w:p w:rsidR="000206AD" w:rsidRPr="00FE1CE8" w:rsidRDefault="000206AD" w:rsidP="000206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4DF">
        <w:rPr>
          <w:rFonts w:ascii="Times New Roman" w:eastAsia="Times New Roman" w:hAnsi="Times New Roman"/>
          <w:sz w:val="28"/>
          <w:szCs w:val="28"/>
          <w:lang w:eastAsia="ru-RU"/>
        </w:rPr>
        <w:t>Подпрограмма спроектирована с целью решения указанных выше проблем и представляет собой комплекс взаимосвязанных мероприятий, направленных на формирование эффективной государственной национальной политики на территории муниципального образования «</w:t>
      </w:r>
      <w:r w:rsidR="002834DF" w:rsidRPr="002834DF">
        <w:rPr>
          <w:rFonts w:ascii="Times New Roman" w:eastAsia="Times New Roman" w:hAnsi="Times New Roman"/>
          <w:sz w:val="28"/>
          <w:szCs w:val="28"/>
          <w:lang w:eastAsia="ru-RU"/>
        </w:rPr>
        <w:t>Вешкаймский райо</w:t>
      </w:r>
      <w:r w:rsidRPr="002834DF">
        <w:rPr>
          <w:rFonts w:ascii="Times New Roman" w:eastAsia="Times New Roman" w:hAnsi="Times New Roman"/>
          <w:sz w:val="28"/>
          <w:szCs w:val="28"/>
          <w:lang w:eastAsia="ru-RU"/>
        </w:rPr>
        <w:t>н».</w:t>
      </w:r>
      <w:r w:rsidRPr="00B01A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>Особенностью подпрограммы является привлечение к реализации утверждённых ею мероприятий институтов гражданского общества.</w:t>
      </w:r>
    </w:p>
    <w:p w:rsidR="000206AD" w:rsidRPr="00FE1CE8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>Для полноценной реализации подпрограммы требуются согласованные усилия органов местного самоуправления и многих социальных субъектов: общественных объединений, традиционных религиозных организаций, организаций культуры, образовательных организаций и др.</w:t>
      </w:r>
    </w:p>
    <w:p w:rsidR="000206AD" w:rsidRPr="00FE1CE8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>Подпрограмма станет механизмом координации государственной национальной политики в муниципальном образовании «</w:t>
      </w:r>
      <w:r w:rsidR="00FE1CE8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</w:t>
      </w:r>
      <w:r w:rsidRPr="00B01A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>выработки стратегии этнокультурного развития, поддержки диалога между органами местного самоуправления и общественными национально-культурными и религиозными организациями.</w:t>
      </w:r>
    </w:p>
    <w:p w:rsidR="000206AD" w:rsidRPr="00FE1CE8" w:rsidRDefault="000206AD" w:rsidP="000206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>Подпрограмма разработана в соответствии со Стратегией государственной национальной политики Российской Федерации на период до 2025 года.</w:t>
      </w:r>
    </w:p>
    <w:p w:rsidR="000206AD" w:rsidRPr="00FE1CE8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>На ход и конечные результаты реализации подпрограммы существенно могут повлиять следующие риски:</w:t>
      </w:r>
    </w:p>
    <w:p w:rsidR="000206AD" w:rsidRPr="00FE1CE8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>отсутствие или недостаточный объём финансового обеспечения реализации мероприятий в рамках подпрограммы;</w:t>
      </w:r>
    </w:p>
    <w:p w:rsidR="000206AD" w:rsidRPr="00FE1CE8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>несовершенство законодательства и проблемы правоприменительной практики в сфере выявления и ограничения доступа к информации, размещаемой в информационно-телекоммуникационной сети «Интернет», способной формировать у людей негативное отношение к целым этническим общностям или последователям определённых конфессий на основании интерпретации не соответствующего общепринятым нормам и правилам, поступкам и образцам поведения отдельных их представителей;</w:t>
      </w:r>
    </w:p>
    <w:p w:rsidR="000206AD" w:rsidRPr="00FE1CE8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>ухудшение ситуации в сфере межнациональных и межконфессиональных отношений на территории муниципального образования «</w:t>
      </w:r>
      <w:r w:rsidR="00FE1CE8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FE1C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связи с возникновением чрезвычайных ситуаций.</w:t>
      </w:r>
    </w:p>
    <w:p w:rsidR="005B6D47" w:rsidRDefault="005B6D47" w:rsidP="000206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6AD" w:rsidRPr="00B01A2E" w:rsidRDefault="00087385" w:rsidP="000206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206AD" w:rsidRPr="00D44700">
        <w:rPr>
          <w:rFonts w:ascii="Times New Roman" w:eastAsia="Times New Roman" w:hAnsi="Times New Roman"/>
          <w:b/>
          <w:sz w:val="28"/>
          <w:szCs w:val="28"/>
          <w:lang w:eastAsia="ru-RU"/>
        </w:rPr>
        <w:t>. Цели, задачи</w:t>
      </w:r>
      <w:r w:rsidR="000206AD" w:rsidRPr="00B01A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0206AD" w:rsidRPr="00D44700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0206AD" w:rsidRPr="00B01A2E" w:rsidRDefault="000206AD" w:rsidP="000206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206AD" w:rsidRPr="0008738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>Цели подпрограммы:</w:t>
      </w:r>
    </w:p>
    <w:p w:rsidR="000206AD" w:rsidRPr="0008738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>укрепление гражданского единства многонационального народа Российской Федерации (российской нации) на территории муниципального образования «</w:t>
      </w:r>
      <w:r w:rsidR="00087385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0206AD" w:rsidRPr="0008738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содействие сохранению и развитию этнокультурного многообразия народов России на территории муниципального образования «</w:t>
      </w:r>
      <w:r w:rsidR="00087385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0206AD" w:rsidRPr="0008738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подпрограммы:</w:t>
      </w:r>
    </w:p>
    <w:p w:rsidR="000206AD" w:rsidRPr="0008738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деятельности органов местного самоуправления по реализации своих полномочий в сфере государственной национальной политики;</w:t>
      </w:r>
    </w:p>
    <w:p w:rsidR="000206AD" w:rsidRPr="0008738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>гармонизация межнациональных отношений;</w:t>
      </w:r>
    </w:p>
    <w:p w:rsidR="000206AD" w:rsidRPr="0008738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>содействие снижению уровня этнополитического и религиозно-политического экстремизма, ксенофобии и нетерпимости в муниципальном образовании «</w:t>
      </w:r>
      <w:r w:rsidR="00087385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0206AD" w:rsidRPr="0008738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>реализация комплексной информационной кампании, направленной на пропаганду укрепления единства российской нации на территории муниципального образования «</w:t>
      </w:r>
      <w:r w:rsidR="00087385" w:rsidRPr="00087385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0206AD" w:rsidRPr="00087385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</w:t>
      </w:r>
      <w:proofErr w:type="spellStart"/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>этноконфессиональной</w:t>
      </w:r>
      <w:proofErr w:type="spellEnd"/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адаптации мигрантов, прибывающих в муниципальное образование «</w:t>
      </w:r>
      <w:r w:rsidR="00087385" w:rsidRPr="00087385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087385" w:rsidRPr="00087385" w:rsidRDefault="00087385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будет способствовать снижению угроз утраты этнокультурных региональных особенностей и формированию комфортной этнокультурной среды проживания и обеспечению преемственности этнокультурных традиций. Подпрограмма повлияет на улучшение качества социальной среды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«Вешкаймский район»</w:t>
      </w: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будет способствовать сохранению спокойной этнополитической обстановки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Pr="000873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7385" w:rsidRDefault="00087385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06AD" w:rsidRPr="008D6871" w:rsidRDefault="00E22105" w:rsidP="000206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206AD" w:rsidRPr="008D6871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этапы реализации подпрограммы</w:t>
      </w:r>
    </w:p>
    <w:p w:rsidR="000206AD" w:rsidRPr="008D6871" w:rsidRDefault="000206AD" w:rsidP="000206A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6AD" w:rsidRPr="008D6871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>Реализацию подпрограммы предлагается осуществлять в 2018-2020 годах без выделения этапов.</w:t>
      </w:r>
    </w:p>
    <w:p w:rsidR="000206AD" w:rsidRPr="00B01A2E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06AD" w:rsidRPr="008D6871" w:rsidRDefault="00E22105" w:rsidP="000206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0206AD" w:rsidRPr="008D68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Система </w:t>
      </w:r>
      <w:r w:rsidR="008D6871" w:rsidRPr="008D68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0206AD" w:rsidRPr="008D687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0206AD" w:rsidRPr="00B01A2E" w:rsidRDefault="000206AD" w:rsidP="000206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206AD" w:rsidRPr="008D6871" w:rsidRDefault="000206AD" w:rsidP="000206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>Система мероприятий подпрограммы, источники и объёмы финансового обеспечения их ре</w:t>
      </w:r>
      <w:r w:rsidR="00AF04EE">
        <w:rPr>
          <w:rFonts w:ascii="Times New Roman" w:eastAsia="Times New Roman" w:hAnsi="Times New Roman"/>
          <w:sz w:val="28"/>
          <w:szCs w:val="28"/>
          <w:lang w:eastAsia="ru-RU"/>
        </w:rPr>
        <w:t>ализации приводятся в приложениях</w:t>
      </w: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="00AF04EE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950712" w:rsidRDefault="008D6871" w:rsidP="008D68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>В систему мероприятий подпрограммы входят мероприятия</w:t>
      </w:r>
      <w:r w:rsidR="009507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50712" w:rsidRDefault="00950712" w:rsidP="008D68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эффективного </w:t>
      </w:r>
      <w:r w:rsidR="008D6871" w:rsidRPr="008D6871">
        <w:rPr>
          <w:rFonts w:ascii="Times New Roman" w:eastAsia="Times New Roman" w:hAnsi="Times New Roman"/>
          <w:sz w:val="28"/>
          <w:szCs w:val="28"/>
          <w:lang w:eastAsia="ru-RU"/>
        </w:rPr>
        <w:t>сопровождени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D6871"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мониторинга состояния межнациональных отношений и раннего предупреждения межнациональных конфликтов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871"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D6871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«Вешкаймский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6871" w:rsidRPr="008D6871" w:rsidRDefault="00950712" w:rsidP="008D68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D6871" w:rsidRPr="008D6871"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D6871"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комплексной информационной кампании, направленной на укрепление единства российской нации;</w:t>
      </w:r>
    </w:p>
    <w:p w:rsidR="008D6871" w:rsidRPr="008D6871" w:rsidRDefault="008D6871" w:rsidP="008D68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>профилактик</w:t>
      </w:r>
      <w:r w:rsidR="0095071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 этнополитического и религиозно-политического экстремизма, ксенофобии и нетерпимости</w:t>
      </w:r>
      <w:r w:rsidR="00950712">
        <w:rPr>
          <w:rFonts w:ascii="Times New Roman" w:eastAsia="Times New Roman" w:hAnsi="Times New Roman"/>
          <w:sz w:val="28"/>
          <w:szCs w:val="28"/>
          <w:lang w:eastAsia="ru-RU"/>
        </w:rPr>
        <w:t>, поддержанию межнационального мира и согласия;</w:t>
      </w:r>
    </w:p>
    <w:p w:rsidR="008D6871" w:rsidRPr="008D6871" w:rsidRDefault="008D6871" w:rsidP="008D68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</w:t>
      </w:r>
      <w:r w:rsidR="0095071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«Вешкаймский район»</w:t>
      </w: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своих полномочий в сфере государственной национальной политики;</w:t>
      </w:r>
    </w:p>
    <w:p w:rsidR="008D6871" w:rsidRPr="008D6871" w:rsidRDefault="008D6871" w:rsidP="008D68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>этнокультурно</w:t>
      </w:r>
      <w:r w:rsidR="0095071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95071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D68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народов, проживающих на территории муниципального образования «Вешкаймский район».</w:t>
      </w:r>
    </w:p>
    <w:p w:rsidR="008D6871" w:rsidRPr="004C1BE5" w:rsidRDefault="008D6871" w:rsidP="008D68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E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подпрограммы будет проводиться одновременно с привлечением к работе в советах, иных экспертно-консультативных органах, созданных при главе администрации муниципального образования «Вешкаймский район», Совете депутатов муниципального образования «Вешкаймский район»</w:t>
      </w:r>
      <w:r w:rsidR="004C1BE5" w:rsidRPr="004C1B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1B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 национальных общественных объединений.</w:t>
      </w:r>
    </w:p>
    <w:p w:rsidR="000206AD" w:rsidRPr="004C1BE5" w:rsidRDefault="008D6871" w:rsidP="000206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E5">
        <w:rPr>
          <w:rFonts w:ascii="Times New Roman" w:eastAsia="Times New Roman" w:hAnsi="Times New Roman"/>
          <w:sz w:val="28"/>
          <w:szCs w:val="28"/>
          <w:lang w:eastAsia="ru-RU"/>
        </w:rPr>
        <w:t>В подпрограмму включены мероприятия, позволяющие наиболее эффективно решать указанные выше проблемы в соответствии с целями и задачами подпрограммы, направленные на достижение наибольшего общественного результата и имеющие социально-экономическую и этнокультурную значимость для укрепления единства российской нации и этнокультурного развития народов России, проживающих на территории</w:t>
      </w:r>
      <w:r w:rsidR="004C1BE5" w:rsidRPr="004C1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6AD" w:rsidRPr="004C1BE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C1BE5" w:rsidRPr="004C1BE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206AD" w:rsidRPr="004C1B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4C1BE5" w:rsidRPr="004C1B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206AD" w:rsidRPr="004C1BE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C1BE5" w:rsidRPr="004C1BE5">
        <w:rPr>
          <w:rFonts w:ascii="Times New Roman" w:eastAsia="Times New Roman" w:hAnsi="Times New Roman"/>
          <w:sz w:val="28"/>
          <w:szCs w:val="28"/>
          <w:lang w:eastAsia="ru-RU"/>
        </w:rPr>
        <w:t>Вешкаймский район</w:t>
      </w:r>
      <w:r w:rsidR="000206AD" w:rsidRPr="004C1BE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206AD" w:rsidRPr="00B01A2E" w:rsidRDefault="000206AD" w:rsidP="000206AD">
      <w:pPr>
        <w:suppressAutoHyphens/>
        <w:spacing w:after="0" w:line="235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C1BE5" w:rsidRPr="00013081" w:rsidRDefault="004C1BE5" w:rsidP="004C1B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13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Ресурсное обеспечение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подп</w:t>
      </w:r>
      <w:r w:rsidRPr="00013081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4C1BE5" w:rsidRPr="00B01A2E" w:rsidRDefault="004C1BE5" w:rsidP="004C1B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EA6544" w:rsidRPr="003C1E80" w:rsidRDefault="00EA6544" w:rsidP="00EA654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подпрограммы планируется осуществлять за счёт средств бюджета муниципального образования «Вешкаймский район».</w:t>
      </w:r>
    </w:p>
    <w:p w:rsidR="00EA6544" w:rsidRPr="003C1E80" w:rsidRDefault="00EA6544" w:rsidP="00EA654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финансирования подпрограммы из бюджета муниципального образования «Вешкаймский район» (прогноз) составляет </w:t>
      </w:r>
      <w:r w:rsidR="00D67DC9">
        <w:rPr>
          <w:rFonts w:ascii="Times New Roman" w:eastAsia="Times New Roman" w:hAnsi="Times New Roman"/>
          <w:sz w:val="28"/>
          <w:szCs w:val="28"/>
          <w:lang w:eastAsia="ru-RU"/>
        </w:rPr>
        <w:t>183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,0 тыс. рублей, из них по годам:</w:t>
      </w:r>
    </w:p>
    <w:p w:rsidR="00EA6544" w:rsidRPr="003C1E80" w:rsidRDefault="00EA6544" w:rsidP="00EA654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– </w:t>
      </w:r>
      <w:r w:rsidR="00D67DC9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,0 тыс. рублей;</w:t>
      </w:r>
    </w:p>
    <w:p w:rsidR="00EA6544" w:rsidRPr="003C1E80" w:rsidRDefault="00EA6544" w:rsidP="00EA654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– </w:t>
      </w:r>
      <w:r w:rsidR="00D67DC9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,0 тыс. рублей;</w:t>
      </w:r>
    </w:p>
    <w:p w:rsidR="00EA6544" w:rsidRPr="003C1E80" w:rsidRDefault="00EA6544" w:rsidP="00EA654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– </w:t>
      </w:r>
      <w:r w:rsidR="00D67DC9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,0 тыс. рублей.</w:t>
      </w:r>
    </w:p>
    <w:p w:rsidR="00EA6544" w:rsidRDefault="00EA6544" w:rsidP="00EA654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за счёт средств бюджета муниципального образования «Вешкаймский район» осуществляется в пределах средств, предусмотренных решением Совета депутатов муниципального образования «Вешкаймский район» о бюджете муниципального образования «Вешкаймский район» на соответствующий финансовый год. Ежегодный объём ассигнований из муниципального бюджета 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Pr="003C1E80">
        <w:rPr>
          <w:rFonts w:ascii="Times New Roman" w:eastAsia="Times New Roman" w:hAnsi="Times New Roman"/>
          <w:sz w:val="28"/>
          <w:szCs w:val="28"/>
          <w:lang w:eastAsia="ru-RU"/>
        </w:rPr>
        <w:t>рограммы подлежит уточнению при разработке бюджета муниципального образования «Вешкаймский район» на соответствующий финансовый год и плановый период. При освоении денежных средств возможно внутреннее перемещение бюджетных ассигнований с одной бюджетной классификации на другую.</w:t>
      </w:r>
    </w:p>
    <w:p w:rsidR="006512F4" w:rsidRPr="003C1E80" w:rsidRDefault="006512F4" w:rsidP="00EA654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6AD" w:rsidRPr="0088436F" w:rsidRDefault="000206AD" w:rsidP="000206AD">
      <w:pPr>
        <w:suppressAutoHyphens/>
        <w:spacing w:after="0" w:line="247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88436F" w:rsidRPr="0088436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88436F">
        <w:rPr>
          <w:rFonts w:ascii="Times New Roman" w:eastAsia="Times New Roman" w:hAnsi="Times New Roman"/>
          <w:b/>
          <w:sz w:val="28"/>
          <w:szCs w:val="28"/>
          <w:lang w:eastAsia="ru-RU"/>
        </w:rPr>
        <w:t>правлени</w:t>
      </w:r>
      <w:r w:rsidR="0088436F" w:rsidRPr="0088436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884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подпрограммой </w:t>
      </w:r>
      <w:r w:rsidR="0088436F" w:rsidRPr="0088436F">
        <w:rPr>
          <w:rFonts w:ascii="Times New Roman" w:eastAsia="Times New Roman" w:hAnsi="Times New Roman"/>
          <w:b/>
          <w:sz w:val="28"/>
          <w:szCs w:val="28"/>
          <w:lang w:eastAsia="ru-RU"/>
        </w:rPr>
        <w:t>и контроль за ее реализацией</w:t>
      </w:r>
    </w:p>
    <w:p w:rsidR="000206AD" w:rsidRPr="00B01A2E" w:rsidRDefault="000206AD" w:rsidP="000206AD">
      <w:pPr>
        <w:suppressAutoHyphens/>
        <w:spacing w:after="0" w:line="247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06AD" w:rsidRPr="00652C37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C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управление и контроль за реализацией мероприятий подпрограммы осуществляет администрация </w:t>
      </w:r>
      <w:r w:rsidRPr="00652C37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</w:t>
      </w:r>
      <w:r w:rsidR="00652C37" w:rsidRPr="00652C37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</w:t>
      </w:r>
      <w:r w:rsidRPr="00652C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</w:t>
      </w:r>
      <w:r w:rsidRPr="00652C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206AD" w:rsidRPr="00652C37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C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Муниципальный заказчик подпрограммы ежегодно уточняет перечень мероприятий подпрограммы  и объёмы бюджетных ассигнований на финансовое обеспечение их реализации.</w:t>
      </w:r>
    </w:p>
    <w:p w:rsidR="000206AD" w:rsidRPr="00652C37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C3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заказчик подпрограммы несёт ответственность за своевременное выполнение мероприятий подпрограммы, исполнителями которых являются органы местного самоуправления </w:t>
      </w:r>
      <w:r w:rsidRPr="00652C37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 «</w:t>
      </w:r>
      <w:r w:rsidR="00652C37">
        <w:rPr>
          <w:rFonts w:ascii="Times New Roman" w:eastAsia="Times New Roman" w:hAnsi="Times New Roman" w:cs="Arial"/>
          <w:sz w:val="28"/>
          <w:szCs w:val="28"/>
          <w:lang w:eastAsia="ru-RU"/>
        </w:rPr>
        <w:t>Вешкаймский</w:t>
      </w:r>
      <w:r w:rsidRPr="00652C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район»</w:t>
      </w:r>
      <w:r w:rsidRPr="00652C37">
        <w:rPr>
          <w:rFonts w:ascii="Times New Roman" w:eastAsia="Times New Roman" w:hAnsi="Times New Roman"/>
          <w:sz w:val="28"/>
          <w:szCs w:val="28"/>
          <w:lang w:eastAsia="ru-RU"/>
        </w:rPr>
        <w:t>, и эффективное, результативное и целевое использование бюджетных ассигнований на финансовое обеспечение реализации подпрограммы.</w:t>
      </w:r>
    </w:p>
    <w:p w:rsidR="000206AD" w:rsidRPr="00652C37" w:rsidRDefault="000206AD" w:rsidP="000206AD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C37">
        <w:rPr>
          <w:rFonts w:ascii="Times New Roman" w:eastAsia="Times New Roman" w:hAnsi="Times New Roman"/>
          <w:sz w:val="28"/>
          <w:szCs w:val="28"/>
          <w:lang w:eastAsia="ru-RU"/>
        </w:rPr>
        <w:t>Отчётность о ходе реализации подпрограммы и оценке эффективности подпрограммы пред</w:t>
      </w:r>
      <w:r w:rsidR="005B6D4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2C37">
        <w:rPr>
          <w:rFonts w:ascii="Times New Roman" w:eastAsia="Times New Roman" w:hAnsi="Times New Roman"/>
          <w:sz w:val="28"/>
          <w:szCs w:val="28"/>
          <w:lang w:eastAsia="ru-RU"/>
        </w:rPr>
        <w:t>ставляется в управление экономи</w:t>
      </w:r>
      <w:r w:rsidR="00652C37">
        <w:rPr>
          <w:rFonts w:ascii="Times New Roman" w:eastAsia="Times New Roman" w:hAnsi="Times New Roman"/>
          <w:sz w:val="28"/>
          <w:szCs w:val="28"/>
          <w:lang w:eastAsia="ru-RU"/>
        </w:rPr>
        <w:t>ки, развития промышленности и предпринимательства</w:t>
      </w:r>
      <w:r w:rsidRPr="00652C37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муниципального образования «</w:t>
      </w:r>
      <w:r w:rsidR="00652C37">
        <w:rPr>
          <w:rFonts w:ascii="Times New Roman" w:eastAsia="Times New Roman" w:hAnsi="Times New Roman"/>
          <w:sz w:val="28"/>
          <w:szCs w:val="28"/>
          <w:lang w:eastAsia="ru-RU"/>
        </w:rPr>
        <w:t>Вешкаймский</w:t>
      </w:r>
      <w:r w:rsidRPr="00652C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общей отчётности о ходе реализации муниципальной программы и оценке эффективности муниципальной программы в целом. </w:t>
      </w:r>
    </w:p>
    <w:p w:rsidR="000206AD" w:rsidRDefault="000206AD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22105" w:rsidRDefault="00E22105" w:rsidP="00E221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AB5D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Система индикаторов эффективности реализации </w:t>
      </w:r>
      <w:r w:rsidR="005B6D47"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AB5D9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E22105" w:rsidRDefault="00E22105" w:rsidP="00E221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105" w:rsidRDefault="00E22105" w:rsidP="00E2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D97">
        <w:rPr>
          <w:rFonts w:ascii="Times New Roman" w:eastAsia="Times New Roman" w:hAnsi="Times New Roman"/>
          <w:sz w:val="28"/>
          <w:szCs w:val="28"/>
          <w:lang w:eastAsia="ru-RU"/>
        </w:rPr>
        <w:t>Целевые индикаторы реализации подпрограммы представлены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№</w:t>
      </w:r>
      <w:r w:rsidRPr="00AB5D97">
        <w:rPr>
          <w:rFonts w:ascii="Times New Roman" w:eastAsia="Times New Roman" w:hAnsi="Times New Roman"/>
          <w:sz w:val="28"/>
          <w:szCs w:val="28"/>
          <w:lang w:eastAsia="ru-RU"/>
        </w:rPr>
        <w:t xml:space="preserve"> 1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B5D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программе.</w:t>
      </w:r>
    </w:p>
    <w:p w:rsidR="00E22105" w:rsidRDefault="00E22105" w:rsidP="00E2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D97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целевых индикаторов подпрограммы будет осуществляться на основании результатов мониторинга ключевых показателей межнациональных и межконфессиональных отношений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 «Вешкаймский район»</w:t>
      </w:r>
      <w:r w:rsidRPr="00AB5D9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информации, получаемой от органов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муниципального образования «Вешкаймский район»</w:t>
      </w:r>
      <w:r w:rsidRPr="00AB5D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2105" w:rsidRDefault="00E22105" w:rsidP="00E2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D9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сбора исходной информации и расчета целевых индикаторов подпрограммы приводится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B5D97">
        <w:rPr>
          <w:rFonts w:ascii="Times New Roman" w:eastAsia="Times New Roman" w:hAnsi="Times New Roman"/>
          <w:sz w:val="28"/>
          <w:szCs w:val="28"/>
          <w:lang w:eastAsia="ru-RU"/>
        </w:rPr>
        <w:t xml:space="preserve"> 2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AB5D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</w:t>
      </w:r>
      <w:r w:rsidRPr="00AB5D9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22105" w:rsidRPr="00013081" w:rsidRDefault="00E22105" w:rsidP="00E2210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05" w:rsidRPr="00E22105" w:rsidRDefault="00E22105" w:rsidP="00E22105">
      <w:pPr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2105">
        <w:rPr>
          <w:rFonts w:ascii="Times New Roman" w:eastAsia="Times New Roman" w:hAnsi="Times New Roman"/>
          <w:b/>
          <w:sz w:val="28"/>
          <w:szCs w:val="28"/>
          <w:lang w:eastAsia="ru-RU"/>
        </w:rPr>
        <w:t>9. Прогноз ожидаемых социально-экономических результатов реализации подпрограммы</w:t>
      </w:r>
    </w:p>
    <w:p w:rsidR="00E22105" w:rsidRPr="00B01A2E" w:rsidRDefault="00E22105" w:rsidP="00E22105">
      <w:pPr>
        <w:spacing w:after="0" w:line="235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E22105" w:rsidRDefault="00E22105" w:rsidP="00E22105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BE5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приведёт к достижению следующих конечных результатов к концу 2020 года:</w:t>
      </w:r>
    </w:p>
    <w:p w:rsidR="002308BE" w:rsidRPr="002308BE" w:rsidRDefault="002308BE" w:rsidP="002308B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>организация эффективного сопровождения системы мониторинга состояния межнациональных отношений и раннего предупреждения межнациональных конфликтов в муниципальном образовании «Вешкаймский район»;</w:t>
      </w:r>
    </w:p>
    <w:p w:rsidR="002308BE" w:rsidRPr="002308BE" w:rsidRDefault="002308BE" w:rsidP="002308B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информированности жителей Ульяновской области о целях и задачах реализации государственной национальной политики (опубликование в СМИ информационных материалов (в том числе репортажей) о событиях, памятных датах, мероприятиях </w:t>
      </w:r>
      <w:proofErr w:type="spellStart"/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>этноконфессиональной</w:t>
      </w:r>
      <w:proofErr w:type="spellEnd"/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направленности);</w:t>
      </w:r>
    </w:p>
    <w:p w:rsidR="00E22105" w:rsidRDefault="002308BE" w:rsidP="00E22105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количества граждан, оценивающих межнациональные отношения в муниципальном образовании «Вешкаймский район» как </w:t>
      </w:r>
      <w:r w:rsidRPr="002308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стабильные, добрососедские, в общей численности граждан, проживающих в муниципальном образовании «Вешкаймский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2105" w:rsidRPr="0088436F" w:rsidRDefault="00E22105" w:rsidP="00E22105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436F">
        <w:rPr>
          <w:rFonts w:ascii="Times New Roman" w:eastAsia="Times New Roman" w:hAnsi="Times New Roman" w:cs="Arial"/>
          <w:sz w:val="28"/>
          <w:szCs w:val="28"/>
          <w:lang w:eastAsia="ru-RU"/>
        </w:rPr>
        <w:t>Методика сбора исходной информации и расчёта целевых индикаторов подпрограммы представлена в приложении № 2 к муниципальной программе.</w:t>
      </w:r>
    </w:p>
    <w:p w:rsidR="00E22105" w:rsidRPr="0088436F" w:rsidRDefault="00E22105" w:rsidP="00E22105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8436F">
        <w:rPr>
          <w:rFonts w:ascii="Times New Roman" w:eastAsia="Times New Roman" w:hAnsi="Times New Roman" w:cs="Arial"/>
          <w:sz w:val="28"/>
          <w:szCs w:val="28"/>
          <w:lang w:eastAsia="ru-RU"/>
        </w:rPr>
        <w:t>Методика оценки эффективности реализации подпрограм</w:t>
      </w:r>
      <w:r w:rsidR="00AF04EE">
        <w:rPr>
          <w:rFonts w:ascii="Times New Roman" w:eastAsia="Times New Roman" w:hAnsi="Times New Roman" w:cs="Arial"/>
          <w:sz w:val="28"/>
          <w:szCs w:val="28"/>
          <w:lang w:eastAsia="ru-RU"/>
        </w:rPr>
        <w:t>мы представлена в приложении № 5</w:t>
      </w:r>
      <w:r w:rsidRPr="008843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муниципальной программе.</w:t>
      </w:r>
    </w:p>
    <w:p w:rsidR="000206AD" w:rsidRDefault="000206AD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06AD" w:rsidRDefault="000206AD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06AD" w:rsidRDefault="000206AD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06AD" w:rsidRDefault="000206AD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06AD" w:rsidRPr="00B01A2E" w:rsidRDefault="000206AD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0206AD" w:rsidRPr="00B01A2E" w:rsidSect="008F3114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B01A2E" w:rsidRPr="00C8786E" w:rsidRDefault="00B01A2E" w:rsidP="00C8786E">
      <w:pPr>
        <w:pStyle w:val="af"/>
        <w:ind w:left="99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86E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 w:rsidR="00772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786E">
        <w:rPr>
          <w:rFonts w:ascii="Times New Roman" w:hAnsi="Times New Roman"/>
          <w:sz w:val="28"/>
          <w:szCs w:val="28"/>
          <w:lang w:eastAsia="ru-RU"/>
        </w:rPr>
        <w:t>1</w:t>
      </w:r>
    </w:p>
    <w:p w:rsidR="00B01A2E" w:rsidRPr="00C8786E" w:rsidRDefault="00B01A2E" w:rsidP="00C8786E">
      <w:pPr>
        <w:pStyle w:val="af"/>
        <w:ind w:left="99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86E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B01A2E" w:rsidRDefault="00B01A2E" w:rsidP="00B01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D3811" w:rsidRPr="00B01A2E" w:rsidRDefault="00BD3811" w:rsidP="00B01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01A2E" w:rsidRPr="006128FC" w:rsidRDefault="00B01A2E" w:rsidP="00B01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ar280"/>
      <w:bookmarkEnd w:id="6"/>
      <w:r w:rsidRPr="006128FC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ИНДИКАТОРЫ</w:t>
      </w:r>
    </w:p>
    <w:p w:rsidR="00B01A2E" w:rsidRPr="006128FC" w:rsidRDefault="006128FC" w:rsidP="00612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="00B01A2E" w:rsidRPr="006128FC">
        <w:rPr>
          <w:rFonts w:ascii="Times New Roman" w:eastAsia="Times New Roman" w:hAnsi="Times New Roman"/>
          <w:b/>
          <w:sz w:val="28"/>
          <w:szCs w:val="28"/>
          <w:lang w:eastAsia="ru-RU"/>
        </w:rPr>
        <w:t>«Гражданское общество и государственн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</w:t>
      </w:r>
      <w:r w:rsidR="002F50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национальной политика</w:t>
      </w:r>
      <w:r w:rsidR="00B01A2E" w:rsidRPr="00612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01A2E" w:rsidRPr="00612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01A2E" w:rsidRPr="00612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01A2E" w:rsidRPr="00612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Вешкаймский</w:t>
      </w:r>
      <w:r w:rsidR="00B01A2E" w:rsidRPr="006128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  <w:r w:rsidR="00953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Ульяновской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1A2E" w:rsidRPr="006128FC">
        <w:rPr>
          <w:rFonts w:ascii="Times New Roman" w:eastAsia="Times New Roman" w:hAnsi="Times New Roman"/>
          <w:b/>
          <w:sz w:val="28"/>
          <w:szCs w:val="28"/>
          <w:lang w:eastAsia="ru-RU"/>
        </w:rPr>
        <w:t>на 2018-2020 годы</w:t>
      </w:r>
      <w:r w:rsidR="0095311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128FC" w:rsidRDefault="006128FC" w:rsidP="006128FC">
      <w:pPr>
        <w:tabs>
          <w:tab w:val="left" w:pos="9315"/>
          <w:tab w:val="left" w:pos="9435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</w:p>
    <w:tbl>
      <w:tblPr>
        <w:tblW w:w="141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38"/>
        <w:gridCol w:w="1334"/>
        <w:gridCol w:w="1362"/>
        <w:gridCol w:w="976"/>
        <w:gridCol w:w="993"/>
        <w:gridCol w:w="992"/>
      </w:tblGrid>
      <w:tr w:rsidR="00265E84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334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A5308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62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Базовый пока</w:t>
            </w: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затель</w:t>
            </w:r>
          </w:p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76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3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65E84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65E84" w:rsidRPr="00A53080" w:rsidRDefault="00265E84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5E84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135" w:type="dxa"/>
            <w:gridSpan w:val="7"/>
          </w:tcPr>
          <w:p w:rsidR="00265E84" w:rsidRPr="00A53080" w:rsidRDefault="000631BB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265E84"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65E84" w:rsidRPr="00A53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 образования «Вешкаймский район»</w:t>
            </w:r>
            <w:r w:rsidR="002F5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Ульяновской области</w:t>
            </w:r>
            <w:r w:rsidR="00265E84" w:rsidRPr="00A53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2018 - 2020 годы</w:t>
            </w:r>
            <w:r w:rsidR="002F50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804A9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804A9" w:rsidRPr="00A53080" w:rsidRDefault="000804A9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0804A9" w:rsidRPr="00A53080" w:rsidRDefault="000804A9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мероприятий, проведенных органами местного самоуправления муниципального образования «Вешкаймский район» с участием социально ориентированных некоммерческих организаций (далее - СО НКО)</w:t>
            </w:r>
          </w:p>
        </w:tc>
        <w:tc>
          <w:tcPr>
            <w:tcW w:w="1334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2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04A9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804A9" w:rsidRPr="00A53080" w:rsidRDefault="000804A9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0804A9" w:rsidRPr="00A53080" w:rsidRDefault="000804A9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 НКО, получивших субсидии из бюджета муниципального образования «Вешкаймский район»</w:t>
            </w:r>
          </w:p>
        </w:tc>
        <w:tc>
          <w:tcPr>
            <w:tcW w:w="1334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2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804A9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804A9" w:rsidRPr="00A53080" w:rsidRDefault="000804A9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0804A9" w:rsidRPr="00A53080" w:rsidRDefault="000804A9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 НКО, функционирующих на территории муниципального образования «Вешкаймский район» в отчетном году</w:t>
            </w:r>
          </w:p>
        </w:tc>
        <w:tc>
          <w:tcPr>
            <w:tcW w:w="1334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2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804A9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804A9" w:rsidRPr="00A53080" w:rsidRDefault="000804A9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0804A9" w:rsidRPr="00A53080" w:rsidRDefault="000804A9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информационных материалов, опубликованных в периодических печатных изданиях в телекоммуникационной сети Интернет, а также радио-, теле- и иных программ, вышедших в свет (в эфир), освещающих деятельность СО НКО</w:t>
            </w:r>
          </w:p>
        </w:tc>
        <w:tc>
          <w:tcPr>
            <w:tcW w:w="1334" w:type="dxa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2" w:type="dxa"/>
          </w:tcPr>
          <w:p w:rsidR="000804A9" w:rsidRPr="00A53080" w:rsidRDefault="006D5388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</w:tcPr>
          <w:p w:rsidR="000804A9" w:rsidRPr="00A53080" w:rsidRDefault="006D5388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0804A9" w:rsidRPr="00A53080" w:rsidRDefault="006D5388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804A9" w:rsidRPr="00A53080" w:rsidRDefault="006D5388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04A9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135" w:type="dxa"/>
            <w:gridSpan w:val="7"/>
          </w:tcPr>
          <w:p w:rsidR="000804A9" w:rsidRPr="00A53080" w:rsidRDefault="000804A9" w:rsidP="00A5308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«Укрепление единства российской нации и этнокультурное развитие народов России </w:t>
            </w:r>
            <w:r w:rsidRPr="00A53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 территории  муниципального образования «Вешкаймский район»</w:t>
            </w:r>
            <w:r w:rsidR="00A64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Ульяновской области</w:t>
            </w:r>
            <w:r w:rsidRPr="00A53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на 2018-2020 годы</w:t>
            </w:r>
            <w:r w:rsidR="00A64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579AA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A579AA" w:rsidRPr="00A53080" w:rsidRDefault="00A53080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A579AA" w:rsidRPr="00A53080" w:rsidRDefault="00A579AA" w:rsidP="00A53080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отношений, в общей численности граждан, проживающих в муниципальном образовании «Вешкаймский район» (по результатам социологических исследований)</w:t>
            </w:r>
          </w:p>
        </w:tc>
        <w:tc>
          <w:tcPr>
            <w:tcW w:w="1334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2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76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3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2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579AA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A579AA" w:rsidRPr="00A53080" w:rsidRDefault="00A53080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A579AA" w:rsidRPr="00A53080" w:rsidRDefault="00A579AA" w:rsidP="00A53080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толерантного отношения жителей муниципального образования </w:t>
            </w: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«Вешкаймский район» к представителям другой национальности (по результатам социологических исследований)</w:t>
            </w:r>
          </w:p>
        </w:tc>
        <w:tc>
          <w:tcPr>
            <w:tcW w:w="1334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362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976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3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2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579AA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A579AA" w:rsidRPr="00A53080" w:rsidRDefault="00A53080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938" w:type="dxa"/>
          </w:tcPr>
          <w:p w:rsidR="00A579AA" w:rsidRPr="00A53080" w:rsidRDefault="00A579AA" w:rsidP="00A53080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не сталкивавшихся со случаями ущемления своих прав из-за исповедования той или иной религии, в общей численности граждан (по результатам социологических исследований)</w:t>
            </w:r>
          </w:p>
        </w:tc>
        <w:tc>
          <w:tcPr>
            <w:tcW w:w="1334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62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76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93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92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A579AA" w:rsidRPr="00A53080" w:rsidTr="000804A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A579AA" w:rsidRPr="00A53080" w:rsidRDefault="00A53080" w:rsidP="00A5308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A579AA" w:rsidRPr="00A53080" w:rsidRDefault="00A579AA" w:rsidP="00A53080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мероприятий, проведенных при участии органов местного самоуправления муниципального образования «Вешкаймский район»,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1334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62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A579AA" w:rsidRPr="00A53080" w:rsidRDefault="00A579AA" w:rsidP="00A5308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265E84" w:rsidRDefault="00265E84" w:rsidP="006128FC">
      <w:pPr>
        <w:tabs>
          <w:tab w:val="left" w:pos="9315"/>
          <w:tab w:val="left" w:pos="9435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5508D3" w:rsidRPr="00B01A2E" w:rsidRDefault="005508D3" w:rsidP="00B01A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7" w:name="P932"/>
      <w:bookmarkEnd w:id="7"/>
    </w:p>
    <w:p w:rsidR="00B01A2E" w:rsidRPr="00B01A2E" w:rsidRDefault="00B01A2E" w:rsidP="00B01A2E">
      <w:pPr>
        <w:spacing w:after="0" w:line="14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"/>
          <w:szCs w:val="2"/>
          <w:lang w:eastAsia="ru-RU"/>
        </w:rPr>
      </w:pPr>
    </w:p>
    <w:p w:rsidR="00B01A2E" w:rsidRDefault="00B01A2E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Default="00772F88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Default="00772F88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D3811" w:rsidRDefault="00BD3811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D3811" w:rsidRDefault="00BD3811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Default="00772F88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Default="00772F88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Default="00772F88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Default="00772F88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Default="00772F88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Default="00772F88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Default="00772F88" w:rsidP="007008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508D3" w:rsidRDefault="005508D3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F04EE" w:rsidRDefault="00AF04EE" w:rsidP="00B01A2E">
      <w:pPr>
        <w:widowControl w:val="0"/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72F88" w:rsidRPr="00772F88" w:rsidRDefault="00B01A2E" w:rsidP="00772F88">
      <w:pPr>
        <w:pStyle w:val="af"/>
        <w:ind w:left="992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A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 </w:t>
      </w:r>
      <w:r w:rsidR="00772F88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772F88" w:rsidRPr="00772F88" w:rsidRDefault="00772F88" w:rsidP="00772F88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F88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B01A2E" w:rsidRPr="00B01A2E" w:rsidRDefault="00B01A2E" w:rsidP="00B01A2E">
      <w:pPr>
        <w:widowControl w:val="0"/>
        <w:autoSpaceDE w:val="0"/>
        <w:autoSpaceDN w:val="0"/>
        <w:adjustRightInd w:val="0"/>
        <w:spacing w:after="0" w:line="240" w:lineRule="auto"/>
        <w:ind w:left="5812" w:hanging="425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01A2E" w:rsidRPr="000631BB" w:rsidRDefault="00B01A2E" w:rsidP="00B01A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1BB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  <w:r w:rsidRPr="000631B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сбора исходной информации и расчёта</w:t>
      </w:r>
      <w:r w:rsidR="00063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значений</w:t>
      </w:r>
      <w:r w:rsidRPr="00063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целевых индикаторов</w:t>
      </w:r>
      <w:r w:rsidR="00063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31B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063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  <w:r w:rsidRPr="00063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«Гражданское общество и государственная национальная политика в муниципальном образовании «</w:t>
      </w:r>
      <w:r w:rsidR="000631BB">
        <w:rPr>
          <w:rFonts w:ascii="Times New Roman" w:eastAsia="Times New Roman" w:hAnsi="Times New Roman"/>
          <w:b/>
          <w:sz w:val="28"/>
          <w:szCs w:val="28"/>
          <w:lang w:eastAsia="ru-RU"/>
        </w:rPr>
        <w:t>Вешкаймский р</w:t>
      </w:r>
      <w:r w:rsidRPr="000631BB">
        <w:rPr>
          <w:rFonts w:ascii="Times New Roman" w:eastAsia="Times New Roman" w:hAnsi="Times New Roman"/>
          <w:b/>
          <w:sz w:val="28"/>
          <w:szCs w:val="28"/>
          <w:lang w:eastAsia="ru-RU"/>
        </w:rPr>
        <w:t>айон»</w:t>
      </w:r>
      <w:r w:rsidR="00A64C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Ульяновской области</w:t>
      </w:r>
      <w:r w:rsidRPr="000631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2018-2020 годы</w:t>
      </w:r>
      <w:r w:rsidR="00A64CF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01A2E" w:rsidRDefault="00B01A2E" w:rsidP="00B01A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140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961"/>
        <w:gridCol w:w="4394"/>
        <w:gridCol w:w="4111"/>
      </w:tblGrid>
      <w:tr w:rsidR="000631BB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  <w:vAlign w:val="center"/>
          </w:tcPr>
          <w:p w:rsidR="000631BB" w:rsidRPr="008F7B9A" w:rsidRDefault="008F7B9A" w:rsidP="008F7B9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0631BB"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961" w:type="dxa"/>
            <w:vAlign w:val="center"/>
          </w:tcPr>
          <w:p w:rsidR="000631BB" w:rsidRPr="008F7B9A" w:rsidRDefault="000631BB" w:rsidP="008F7B9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4394" w:type="dxa"/>
            <w:vAlign w:val="center"/>
          </w:tcPr>
          <w:p w:rsidR="000631BB" w:rsidRPr="008F7B9A" w:rsidRDefault="000631BB" w:rsidP="008F7B9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расчета значений целевого индикатора, ожидаемого эффекта</w:t>
            </w:r>
          </w:p>
        </w:tc>
        <w:tc>
          <w:tcPr>
            <w:tcW w:w="4111" w:type="dxa"/>
            <w:vAlign w:val="center"/>
          </w:tcPr>
          <w:p w:rsidR="000631BB" w:rsidRPr="008F7B9A" w:rsidRDefault="000631BB" w:rsidP="008F7B9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данных для расчета</w:t>
            </w:r>
          </w:p>
        </w:tc>
      </w:tr>
      <w:tr w:rsidR="000631BB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631BB" w:rsidRPr="008F7B9A" w:rsidRDefault="000631BB" w:rsidP="008F7B9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631BB" w:rsidRPr="008F7B9A" w:rsidRDefault="000631BB" w:rsidP="008F7B9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0631BB" w:rsidRPr="008F7B9A" w:rsidRDefault="000631BB" w:rsidP="008F7B9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0631BB" w:rsidRPr="008F7B9A" w:rsidRDefault="000631BB" w:rsidP="008F7B9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31BB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006" w:type="dxa"/>
            <w:gridSpan w:val="4"/>
          </w:tcPr>
          <w:p w:rsidR="000631BB" w:rsidRPr="008F7B9A" w:rsidRDefault="000631BB" w:rsidP="008F7B9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F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 образования «Вешкаймский район»</w:t>
            </w:r>
            <w:r w:rsidR="00C70F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Ульяновской области</w:t>
            </w:r>
            <w:r w:rsidRPr="008F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2018 - 2020 годы</w:t>
            </w:r>
            <w:r w:rsidR="00C70F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631BB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631BB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631BB" w:rsidRPr="008F7B9A" w:rsidRDefault="000631BB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мероприятий, проведенных органами местного самоуправления муниципального образования «Вешкаймский район» с участием социально ориентированных некоммерческих организаций (далее - СО НКО), единиц</w:t>
            </w:r>
          </w:p>
        </w:tc>
        <w:tc>
          <w:tcPr>
            <w:tcW w:w="4394" w:type="dxa"/>
          </w:tcPr>
          <w:p w:rsidR="000631BB" w:rsidRPr="008F7B9A" w:rsidRDefault="000631BB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Суммарное количество мероприятий, проведенных органами местного самоуправления муниципального образования «Вешкаймский район» с участием СО НКО</w:t>
            </w:r>
          </w:p>
        </w:tc>
        <w:tc>
          <w:tcPr>
            <w:tcW w:w="4111" w:type="dxa"/>
          </w:tcPr>
          <w:p w:rsidR="000631BB" w:rsidRPr="008F7B9A" w:rsidRDefault="000631BB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Сводная информация, получаемая от органов местного самоуправления муниципального образования «Вешкаймский район», а также информация из отчетности СО НКО, получивших субсидии</w:t>
            </w:r>
          </w:p>
        </w:tc>
      </w:tr>
      <w:tr w:rsidR="000631BB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631BB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0631BB" w:rsidRPr="008F7B9A" w:rsidRDefault="000631BB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 НКО, получивших субсидии из бюджета муниципального образования «Вешкаймский район», единиц</w:t>
            </w:r>
          </w:p>
        </w:tc>
        <w:tc>
          <w:tcPr>
            <w:tcW w:w="4394" w:type="dxa"/>
          </w:tcPr>
          <w:p w:rsidR="000631BB" w:rsidRPr="008F7B9A" w:rsidRDefault="000631BB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Суммарное количество СО НКО, получивших субсидии из </w:t>
            </w:r>
            <w:proofErr w:type="spellStart"/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муниципального образования «Вешкаймский район»</w:t>
            </w:r>
          </w:p>
        </w:tc>
        <w:tc>
          <w:tcPr>
            <w:tcW w:w="4111" w:type="dxa"/>
          </w:tcPr>
          <w:p w:rsidR="000631BB" w:rsidRPr="008F7B9A" w:rsidRDefault="000631BB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данные о заключенных соглашениях с СО НКО о предоставлении субсидий из бюджета муниципального образования «Вешкаймский район»</w:t>
            </w:r>
          </w:p>
        </w:tc>
      </w:tr>
      <w:tr w:rsidR="000631BB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631BB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0631BB" w:rsidRPr="008F7B9A" w:rsidRDefault="004B3328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 НКО, функционирующих на территории муниципального образования «Вешкаймский район» в отчетном году, единиц</w:t>
            </w:r>
          </w:p>
        </w:tc>
        <w:tc>
          <w:tcPr>
            <w:tcW w:w="4394" w:type="dxa"/>
          </w:tcPr>
          <w:p w:rsidR="000631BB" w:rsidRPr="008F7B9A" w:rsidRDefault="000631BB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Суммарное количество СО НКО, осуществляющих деятельность </w:t>
            </w:r>
            <w:r w:rsidR="004B3328"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муниципального образования «Вешкаймский район»</w:t>
            </w: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отчетном году</w:t>
            </w:r>
          </w:p>
        </w:tc>
        <w:tc>
          <w:tcPr>
            <w:tcW w:w="4111" w:type="dxa"/>
          </w:tcPr>
          <w:p w:rsidR="000631BB" w:rsidRPr="008F7B9A" w:rsidRDefault="000631BB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данные Управления Министерства юстиции Российской Федерации по Ульяновской области</w:t>
            </w:r>
          </w:p>
        </w:tc>
      </w:tr>
      <w:tr w:rsidR="004B3328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4B3328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4B3328" w:rsidRPr="008F7B9A" w:rsidRDefault="004B3328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информационных материалов, опубликованных в периодических печатных изданиях, телекоммуникационной сети Интернет, а также радио-, теле- и иных </w:t>
            </w: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программ, вышедших в свет (в эфир), освещающих деятельность СО НКО, единиц</w:t>
            </w:r>
          </w:p>
        </w:tc>
        <w:tc>
          <w:tcPr>
            <w:tcW w:w="4394" w:type="dxa"/>
          </w:tcPr>
          <w:p w:rsidR="004B3328" w:rsidRPr="008F7B9A" w:rsidRDefault="004B3328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информационных материалов, опубликованных в периодических печатных средствах массовой </w:t>
            </w: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информации, телекоммуникационной сети Интернет, а также радио-, теле- и иных программ, вышедших в свет (в эфир), освещающих деятельность СО НКО, за отчетный период</w:t>
            </w:r>
          </w:p>
        </w:tc>
        <w:tc>
          <w:tcPr>
            <w:tcW w:w="4111" w:type="dxa"/>
          </w:tcPr>
          <w:p w:rsidR="004B3328" w:rsidRPr="008F7B9A" w:rsidRDefault="004B3328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Фактические данные отдела общественных коммуникаций администрации муниципального образования «Вешкаймский район»</w:t>
            </w:r>
          </w:p>
        </w:tc>
      </w:tr>
      <w:tr w:rsidR="004B3328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4006" w:type="dxa"/>
            <w:gridSpan w:val="4"/>
          </w:tcPr>
          <w:p w:rsidR="004B3328" w:rsidRPr="008F7B9A" w:rsidRDefault="004B3328" w:rsidP="00C70FE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«Укрепление единства российской нации и этнокультурное развитие народов России </w:t>
            </w:r>
            <w:r w:rsidRPr="008F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на территории  муниципального образования «Вешкаймский район»</w:t>
            </w:r>
            <w:r w:rsidR="00C70F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Ульяновской области</w:t>
            </w:r>
            <w:r w:rsidRPr="008F7B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2018-2020 годы</w:t>
            </w:r>
            <w:r w:rsidR="00C70F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F2E81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F2E81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0F2E81" w:rsidRPr="008F7B9A" w:rsidRDefault="000F2E81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отношений, в общей численности граждан, проживающих в муниципальном образовании «Вешкаймский район» (по результатам социологических исследований), процентов</w:t>
            </w:r>
          </w:p>
        </w:tc>
        <w:tc>
          <w:tcPr>
            <w:tcW w:w="4394" w:type="dxa"/>
          </w:tcPr>
          <w:p w:rsidR="000F2E81" w:rsidRPr="008F7B9A" w:rsidRDefault="000F2E81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Процентное отношение доли граждан, положительно оценивающих состояние межнациональных отношений, к общему числу граждан, принявших участие в социологическом исследовании</w:t>
            </w:r>
          </w:p>
        </w:tc>
        <w:tc>
          <w:tcPr>
            <w:tcW w:w="4111" w:type="dxa"/>
          </w:tcPr>
          <w:p w:rsidR="000F2E81" w:rsidRPr="008F7B9A" w:rsidRDefault="000F2E81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социологического исследования состояния межнациональных и межконфессиональных отношений в муниципальном образовании «Вешкаймский район»</w:t>
            </w:r>
          </w:p>
        </w:tc>
      </w:tr>
      <w:tr w:rsidR="000F2E81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F2E81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0F2E81" w:rsidRPr="008F7B9A" w:rsidRDefault="000F2E81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толерантного отношения жителей муниципального образования «Вешкаймский район» к представителям другой национальности (по результатам социологических исследований), процентов</w:t>
            </w:r>
          </w:p>
        </w:tc>
        <w:tc>
          <w:tcPr>
            <w:tcW w:w="4394" w:type="dxa"/>
          </w:tcPr>
          <w:p w:rsidR="000F2E81" w:rsidRPr="008F7B9A" w:rsidRDefault="000F2E81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Процентное отношение доли граждан, не испытывающих нетерпимость к представителям других национальностей, к общему числу граждан, принявших участие в социологическом исследовании</w:t>
            </w:r>
          </w:p>
        </w:tc>
        <w:tc>
          <w:tcPr>
            <w:tcW w:w="4111" w:type="dxa"/>
          </w:tcPr>
          <w:p w:rsidR="000F2E81" w:rsidRPr="008F7B9A" w:rsidRDefault="000F2E81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социологического исследования состояния межнациональных и межконфессиональных отношений в муниципальном образовании «Вешкаймский район»</w:t>
            </w:r>
          </w:p>
        </w:tc>
      </w:tr>
      <w:tr w:rsidR="000F2E81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0F2E81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0F2E81" w:rsidRPr="008F7B9A" w:rsidRDefault="000F2E81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не сталкивавшихся со случаями ущемления своих прав из-за исповедования той или иной религии, в общей численности граждан (по результатам социологических исследований), процентов</w:t>
            </w:r>
          </w:p>
        </w:tc>
        <w:tc>
          <w:tcPr>
            <w:tcW w:w="4394" w:type="dxa"/>
          </w:tcPr>
          <w:p w:rsidR="000F2E81" w:rsidRPr="008F7B9A" w:rsidRDefault="000F2E81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Процентное отношение доли граждан, не сталкивавшихся со случаями ущемления своих прав из-за исповедования той или иной религии, к общему числу граждан, принявших участие в социологическом исследовании</w:t>
            </w:r>
          </w:p>
        </w:tc>
        <w:tc>
          <w:tcPr>
            <w:tcW w:w="4111" w:type="dxa"/>
          </w:tcPr>
          <w:p w:rsidR="000F2E81" w:rsidRPr="008F7B9A" w:rsidRDefault="000F2E81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социологического исследования состояния межнациональных и межконфессиональных отношений в муниципальном образовании «Вешкаймский район»</w:t>
            </w:r>
          </w:p>
        </w:tc>
      </w:tr>
      <w:tr w:rsidR="008F7B9A" w:rsidRPr="008F7B9A" w:rsidTr="0095071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" w:type="dxa"/>
          </w:tcPr>
          <w:p w:rsidR="008F7B9A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8F7B9A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мероприятий, проведенных при участии органов местного самоуправления муниципального образования «Вешкаймский район», направленных на этнокультурное развитие народов России и поддержку языкового многообразия, единиц</w:t>
            </w:r>
          </w:p>
        </w:tc>
        <w:tc>
          <w:tcPr>
            <w:tcW w:w="4394" w:type="dxa"/>
          </w:tcPr>
          <w:p w:rsidR="008F7B9A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Суммарное количество мероприятий, проведенных при участии органов местного самоуправления муниципального образования «Вешкаймский район»,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4111" w:type="dxa"/>
          </w:tcPr>
          <w:p w:rsidR="008F7B9A" w:rsidRPr="008F7B9A" w:rsidRDefault="008F7B9A" w:rsidP="008F7B9A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7B9A">
              <w:rPr>
                <w:rFonts w:ascii="Times New Roman" w:hAnsi="Times New Roman"/>
                <w:sz w:val="24"/>
                <w:szCs w:val="24"/>
                <w:lang w:eastAsia="ru-RU"/>
              </w:rPr>
              <w:t>Сводная информация, полученная от органов местного самоуправления муниципального образования «Вешкаймский район»</w:t>
            </w:r>
          </w:p>
        </w:tc>
      </w:tr>
    </w:tbl>
    <w:p w:rsidR="00B01A2E" w:rsidRPr="00B01A2E" w:rsidRDefault="00B01A2E" w:rsidP="00B01A2E">
      <w:pPr>
        <w:widowControl w:val="0"/>
        <w:tabs>
          <w:tab w:val="left" w:pos="7371"/>
          <w:tab w:val="left" w:pos="9498"/>
        </w:tabs>
        <w:autoSpaceDE w:val="0"/>
        <w:autoSpaceDN w:val="0"/>
        <w:adjustRightInd w:val="0"/>
        <w:spacing w:after="0" w:line="360" w:lineRule="auto"/>
        <w:ind w:firstLine="963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8" w:name="P1089"/>
      <w:bookmarkEnd w:id="8"/>
    </w:p>
    <w:p w:rsidR="009A7EC1" w:rsidRPr="009A7EC1" w:rsidRDefault="009A7EC1" w:rsidP="009A7EC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9A7EC1" w:rsidRPr="009A7EC1" w:rsidRDefault="009A7EC1" w:rsidP="009A7EC1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EC1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B01A2E" w:rsidRPr="00B01A2E" w:rsidRDefault="00B01A2E" w:rsidP="00B01A2E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539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01A2E" w:rsidRPr="00462974" w:rsidRDefault="00300F42" w:rsidP="00B01A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B01A2E" w:rsidRPr="00462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</w:t>
      </w:r>
    </w:p>
    <w:p w:rsidR="00B01A2E" w:rsidRPr="00462974" w:rsidRDefault="00B01A2E" w:rsidP="009A7E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программы  </w:t>
      </w:r>
      <w:r w:rsidR="009A7EC1" w:rsidRPr="00462974">
        <w:rPr>
          <w:rFonts w:ascii="Times New Roman" w:eastAsia="Times New Roman" w:hAnsi="Times New Roman"/>
          <w:b/>
          <w:sz w:val="28"/>
          <w:szCs w:val="28"/>
          <w:lang w:eastAsia="ru-RU"/>
        </w:rPr>
        <w:t>«Гражданское общество и государственная национальная политика в муниципальном образовании «Вешкайм</w:t>
      </w:r>
      <w:r w:rsidR="00FD505F">
        <w:rPr>
          <w:rFonts w:ascii="Times New Roman" w:eastAsia="Times New Roman" w:hAnsi="Times New Roman"/>
          <w:b/>
          <w:sz w:val="28"/>
          <w:szCs w:val="28"/>
          <w:lang w:eastAsia="ru-RU"/>
        </w:rPr>
        <w:t>ский район» Ульяновской области</w:t>
      </w:r>
      <w:r w:rsidR="009A7EC1" w:rsidRPr="00462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2018-2020 годы</w:t>
      </w:r>
      <w:r w:rsidR="00FD505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00F42">
        <w:rPr>
          <w:rFonts w:ascii="Times New Roman" w:eastAsia="Times New Roman" w:hAnsi="Times New Roman"/>
          <w:b/>
          <w:sz w:val="28"/>
          <w:szCs w:val="28"/>
          <w:lang w:eastAsia="ru-RU"/>
        </w:rPr>
        <w:t>, не предусматривающих финансирование из бюджета муниципального образования «Вешкаймский район»</w:t>
      </w:r>
    </w:p>
    <w:p w:rsidR="00300F42" w:rsidRDefault="00300F42" w:rsidP="009A7E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14087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6201"/>
        <w:gridCol w:w="5845"/>
        <w:gridCol w:w="1550"/>
      </w:tblGrid>
      <w:tr w:rsidR="00300F42" w:rsidRPr="00361C1F" w:rsidTr="00553250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491" w:type="dxa"/>
          </w:tcPr>
          <w:p w:rsidR="00300F42" w:rsidRPr="00361C1F" w:rsidRDefault="00300F42" w:rsidP="00E1227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</w:p>
        </w:tc>
        <w:tc>
          <w:tcPr>
            <w:tcW w:w="6201" w:type="dxa"/>
            <w:vAlign w:val="center"/>
          </w:tcPr>
          <w:p w:rsidR="00300F42" w:rsidRPr="00361C1F" w:rsidRDefault="00300F42" w:rsidP="00300F4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45" w:type="dxa"/>
            <w:vAlign w:val="center"/>
          </w:tcPr>
          <w:p w:rsidR="00300F42" w:rsidRPr="00361C1F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твенные исполнители мероприятия</w:t>
            </w:r>
          </w:p>
        </w:tc>
        <w:tc>
          <w:tcPr>
            <w:tcW w:w="1550" w:type="dxa"/>
            <w:vAlign w:val="center"/>
          </w:tcPr>
          <w:p w:rsidR="00300F42" w:rsidRPr="00361C1F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 мероприятия</w:t>
            </w:r>
          </w:p>
        </w:tc>
      </w:tr>
      <w:tr w:rsidR="00300F42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300F42" w:rsidRPr="00361C1F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1" w:type="dxa"/>
          </w:tcPr>
          <w:p w:rsidR="00300F42" w:rsidRPr="00361C1F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5" w:type="dxa"/>
          </w:tcPr>
          <w:p w:rsidR="00300F42" w:rsidRPr="00361C1F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300F42" w:rsidRPr="00361C1F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0F42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087" w:type="dxa"/>
            <w:gridSpan w:val="4"/>
          </w:tcPr>
          <w:p w:rsidR="00300F42" w:rsidRPr="003428C0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300F42" w:rsidRPr="00665B69" w:rsidRDefault="00C70FED" w:rsidP="00E1227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«Содействие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на территории муниципального образования «Вешкаймский район» Ульяновской области на 2018 - 2020 годы»</w:t>
            </w:r>
          </w:p>
        </w:tc>
      </w:tr>
      <w:tr w:rsidR="00300F42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300F42" w:rsidRPr="00361C1F" w:rsidRDefault="00300F42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1" w:type="dxa"/>
          </w:tcPr>
          <w:p w:rsidR="00300F42" w:rsidRPr="00361C1F" w:rsidRDefault="009314B9" w:rsidP="009314B9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3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нформационной поддержки СО НКО</w:t>
            </w:r>
          </w:p>
        </w:tc>
        <w:tc>
          <w:tcPr>
            <w:tcW w:w="5845" w:type="dxa"/>
          </w:tcPr>
          <w:p w:rsidR="00300F42" w:rsidRPr="00361C1F" w:rsidRDefault="009314B9" w:rsidP="009314B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</w:t>
            </w:r>
          </w:p>
        </w:tc>
        <w:tc>
          <w:tcPr>
            <w:tcW w:w="1550" w:type="dxa"/>
          </w:tcPr>
          <w:p w:rsidR="00300F42" w:rsidRPr="00361C1F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300F42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300F42" w:rsidRPr="00361C1F" w:rsidRDefault="00300F42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1" w:type="dxa"/>
          </w:tcPr>
          <w:p w:rsidR="00300F42" w:rsidRPr="00361C1F" w:rsidRDefault="00E71706" w:rsidP="00E7170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3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существление комплекса мероприятий, направленных на развитие инфраструктуры поддержки деятельности СО НКО (к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онференции, семинары, встречи)</w:t>
            </w:r>
          </w:p>
        </w:tc>
        <w:tc>
          <w:tcPr>
            <w:tcW w:w="5845" w:type="dxa"/>
          </w:tcPr>
          <w:p w:rsidR="00300F42" w:rsidRDefault="00E71706" w:rsidP="00E7170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район»,</w:t>
            </w:r>
          </w:p>
          <w:p w:rsidR="00E71706" w:rsidRPr="00361C1F" w:rsidRDefault="00E71706" w:rsidP="00E7170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1550" w:type="dxa"/>
          </w:tcPr>
          <w:p w:rsidR="00300F42" w:rsidRPr="00361C1F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300F42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087" w:type="dxa"/>
            <w:gridSpan w:val="4"/>
          </w:tcPr>
          <w:p w:rsidR="00300F42" w:rsidRPr="003428C0" w:rsidRDefault="00300F42" w:rsidP="00E12272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C70FED" w:rsidRPr="00C70FED" w:rsidRDefault="00C70FED" w:rsidP="00C70FED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«Укрепление единства российской нации и этнокультурное развитие народов России </w:t>
            </w:r>
          </w:p>
          <w:p w:rsidR="00300F42" w:rsidRPr="00022A8A" w:rsidRDefault="00C70FED" w:rsidP="00C70FE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 муниципального образования «Вешкаймский район» Ульяновской области на 2018-2020 годы»</w:t>
            </w:r>
          </w:p>
        </w:tc>
      </w:tr>
      <w:tr w:rsidR="00E71706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E71706" w:rsidRPr="00361C1F" w:rsidRDefault="00E71706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1" w:type="dxa"/>
          </w:tcPr>
          <w:p w:rsidR="00E71706" w:rsidRPr="00361C1F" w:rsidRDefault="00E71706" w:rsidP="00E7170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недрение системы мониторинга состояния межнациональных и межконфессиональных отношений и раннего предупреждения межнациональных (межэтнических) и межконфессиональных конфликтов в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образовании «Вешкаймский район»</w:t>
            </w:r>
          </w:p>
        </w:tc>
        <w:tc>
          <w:tcPr>
            <w:tcW w:w="5845" w:type="dxa"/>
          </w:tcPr>
          <w:p w:rsidR="00E71706" w:rsidRDefault="00E71706" w:rsidP="00E7170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 «Вешкаймский район»,</w:t>
            </w:r>
          </w:p>
          <w:p w:rsidR="00E71706" w:rsidRPr="00361C1F" w:rsidRDefault="00E71706" w:rsidP="00E7170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общественных коммуникаций администрации муниципального образования «Вешкаймский район»</w:t>
            </w:r>
          </w:p>
        </w:tc>
        <w:tc>
          <w:tcPr>
            <w:tcW w:w="1550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E71706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E71706" w:rsidRPr="00361C1F" w:rsidRDefault="00E71706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1" w:type="dxa"/>
          </w:tcPr>
          <w:p w:rsidR="00E71706" w:rsidRPr="00361C1F" w:rsidRDefault="00E71706" w:rsidP="00E7170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рганизация и проведение анализа эффективности информирования жителей муниципального образования «Вешкаймский район» о недопустимости и опасности распространения идей, способных вызвать </w:t>
            </w:r>
            <w:r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межнациональную или межконфессиональную рознь в муниципальном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бразовании «Вешкаймский район»</w:t>
            </w:r>
          </w:p>
        </w:tc>
        <w:tc>
          <w:tcPr>
            <w:tcW w:w="5845" w:type="dxa"/>
          </w:tcPr>
          <w:p w:rsidR="00E71706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«Вешкаймский район»,</w:t>
            </w:r>
          </w:p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общественных коммуникаций администрации муниципального образования «Вешкаймский район»</w:t>
            </w:r>
          </w:p>
        </w:tc>
        <w:tc>
          <w:tcPr>
            <w:tcW w:w="1550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E71706" w:rsidRPr="00361C1F" w:rsidTr="0055325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91" w:type="dxa"/>
          </w:tcPr>
          <w:p w:rsidR="00E71706" w:rsidRPr="00361C1F" w:rsidRDefault="00E71706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01" w:type="dxa"/>
          </w:tcPr>
          <w:p w:rsidR="00E71706" w:rsidRPr="00361C1F" w:rsidRDefault="00E71706" w:rsidP="00E7170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комплексной информационной кампании, направленной на укрепл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единства российской нации</w:t>
            </w:r>
          </w:p>
        </w:tc>
        <w:tc>
          <w:tcPr>
            <w:tcW w:w="5845" w:type="dxa"/>
          </w:tcPr>
          <w:p w:rsidR="00E71706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район»,</w:t>
            </w:r>
          </w:p>
          <w:p w:rsidR="00E71706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«Вешкаймский район»,</w:t>
            </w:r>
          </w:p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1550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E71706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E71706" w:rsidRPr="00361C1F" w:rsidRDefault="004146A7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1" w:type="dxa"/>
          </w:tcPr>
          <w:p w:rsidR="00E71706" w:rsidRPr="00361C1F" w:rsidRDefault="00553250" w:rsidP="0055325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71706"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рофилактика этнополитического и религиозно-политического экстреми</w:t>
            </w:r>
            <w:r w:rsid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зма, ксенофобии и нетерпимости</w:t>
            </w:r>
          </w:p>
        </w:tc>
        <w:tc>
          <w:tcPr>
            <w:tcW w:w="5845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</w:t>
            </w:r>
          </w:p>
        </w:tc>
        <w:tc>
          <w:tcPr>
            <w:tcW w:w="1550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E71706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E71706" w:rsidRPr="00361C1F" w:rsidRDefault="004146A7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1" w:type="dxa"/>
          </w:tcPr>
          <w:p w:rsidR="00E71706" w:rsidRPr="00361C1F" w:rsidRDefault="00553250" w:rsidP="00553250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71706"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и проведение совещаний, семинаров должностных лиц органов местного самоуправления муниципального образования «Вешкаймский район», осуществляющих организацию и проведение мероприятий, направленных на реализацию государственной национальной политики, по вопросам межнациональных отношений и предупреждени</w:t>
            </w:r>
            <w:r w:rsid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межнациональных конфликтов</w:t>
            </w:r>
          </w:p>
        </w:tc>
        <w:tc>
          <w:tcPr>
            <w:tcW w:w="5845" w:type="dxa"/>
          </w:tcPr>
          <w:p w:rsidR="00E71706" w:rsidRDefault="00553250" w:rsidP="0055325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«Вешкаймский район»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3250" w:rsidRPr="00361C1F" w:rsidRDefault="00553250" w:rsidP="0055325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общественных коммуникаций </w:t>
            </w:r>
            <w:r w:rsidRPr="0055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«Вешкаймский район»</w:t>
            </w:r>
          </w:p>
        </w:tc>
        <w:tc>
          <w:tcPr>
            <w:tcW w:w="1550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E71706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E71706" w:rsidRPr="00361C1F" w:rsidRDefault="004146A7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1" w:type="dxa"/>
          </w:tcPr>
          <w:p w:rsidR="00E71706" w:rsidRPr="00E71706" w:rsidRDefault="00553250" w:rsidP="00553250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71706"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условий для </w:t>
            </w:r>
            <w:proofErr w:type="spellStart"/>
            <w:r w:rsidR="00E71706"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этноконфессиональной</w:t>
            </w:r>
            <w:proofErr w:type="spellEnd"/>
            <w:r w:rsidR="00E71706"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адаптации мигрантов, прибывающих в муниципальное о</w:t>
            </w:r>
            <w:r w:rsid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бразование «Вешкаймский район»</w:t>
            </w:r>
          </w:p>
        </w:tc>
        <w:tc>
          <w:tcPr>
            <w:tcW w:w="5845" w:type="dxa"/>
          </w:tcPr>
          <w:p w:rsidR="00553250" w:rsidRPr="00553250" w:rsidRDefault="00553250" w:rsidP="0055325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район»,</w:t>
            </w:r>
          </w:p>
          <w:p w:rsidR="00553250" w:rsidRPr="00553250" w:rsidRDefault="00553250" w:rsidP="0055325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«Вешкаймский район»,</w:t>
            </w:r>
          </w:p>
          <w:p w:rsidR="00E71706" w:rsidRPr="00361C1F" w:rsidRDefault="00553250" w:rsidP="0055325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 и культуре администрации муниципального образования «Вешкаймский район»</w:t>
            </w:r>
          </w:p>
        </w:tc>
        <w:tc>
          <w:tcPr>
            <w:tcW w:w="1550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E71706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E71706" w:rsidRPr="00361C1F" w:rsidRDefault="004146A7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1" w:type="dxa"/>
          </w:tcPr>
          <w:p w:rsidR="00E71706" w:rsidRPr="00361C1F" w:rsidRDefault="00553250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71706"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деятельности органов местного самоуправления муниципального образования «Вешкаймский район» по реализации своих полномочий в сфере государ</w:t>
            </w:r>
            <w:r w:rsid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национальной политики</w:t>
            </w:r>
          </w:p>
        </w:tc>
        <w:tc>
          <w:tcPr>
            <w:tcW w:w="5845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</w:t>
            </w:r>
          </w:p>
        </w:tc>
        <w:tc>
          <w:tcPr>
            <w:tcW w:w="1550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</w:tr>
      <w:tr w:rsidR="00E71706" w:rsidRPr="00361C1F" w:rsidTr="0055325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</w:tcPr>
          <w:p w:rsidR="00E71706" w:rsidRPr="00361C1F" w:rsidRDefault="004146A7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1" w:type="dxa"/>
          </w:tcPr>
          <w:p w:rsidR="00E71706" w:rsidRPr="00361C1F" w:rsidRDefault="00E71706" w:rsidP="00E71706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7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роведение оценки эффективности деятельности органов местного самоуправления муниципального образования «Вешкаймский район» в сфере реализации государственной национальной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политики в Ульяновской области</w:t>
            </w:r>
          </w:p>
        </w:tc>
        <w:tc>
          <w:tcPr>
            <w:tcW w:w="5845" w:type="dxa"/>
          </w:tcPr>
          <w:p w:rsidR="00E71706" w:rsidRPr="00361C1F" w:rsidRDefault="00E71706" w:rsidP="00E1227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</w:t>
            </w:r>
          </w:p>
        </w:tc>
        <w:tc>
          <w:tcPr>
            <w:tcW w:w="1550" w:type="dxa"/>
          </w:tcPr>
          <w:p w:rsidR="00E71706" w:rsidRPr="00361C1F" w:rsidRDefault="00E71706" w:rsidP="00E12272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0F42" w:rsidRPr="00300F42" w:rsidRDefault="00300F42" w:rsidP="00300F4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2B17C4" w:rsidRDefault="00300F42" w:rsidP="00300F4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F42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2B17C4" w:rsidRDefault="002B17C4" w:rsidP="00D12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F42" w:rsidRPr="00462974" w:rsidRDefault="00300F42" w:rsidP="00300F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Pr="00462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</w:t>
      </w:r>
    </w:p>
    <w:p w:rsidR="00300F42" w:rsidRPr="00462974" w:rsidRDefault="00300F42" w:rsidP="00300F4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программы  «Гражданское общество и государственная национальная политика в муниципальном образовании «Вешкайм</w:t>
      </w:r>
      <w:r w:rsidR="00FD505F">
        <w:rPr>
          <w:rFonts w:ascii="Times New Roman" w:eastAsia="Times New Roman" w:hAnsi="Times New Roman"/>
          <w:b/>
          <w:sz w:val="28"/>
          <w:szCs w:val="28"/>
          <w:lang w:eastAsia="ru-RU"/>
        </w:rPr>
        <w:t>ский район» Ульяновской области</w:t>
      </w:r>
      <w:r w:rsidRPr="004629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2018-2020 годы</w:t>
      </w:r>
      <w:r w:rsidR="00FD505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предусматривающих финансирование из бюджета муниципального образования «Вешкаймский район»</w:t>
      </w:r>
    </w:p>
    <w:p w:rsidR="002B17C4" w:rsidRPr="002E4A37" w:rsidRDefault="002B17C4" w:rsidP="00D12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72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4026"/>
        <w:gridCol w:w="2370"/>
        <w:gridCol w:w="1546"/>
        <w:gridCol w:w="1933"/>
        <w:gridCol w:w="1624"/>
        <w:gridCol w:w="872"/>
        <w:gridCol w:w="852"/>
        <w:gridCol w:w="756"/>
      </w:tblGrid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" w:type="dxa"/>
            <w:vMerge w:val="restart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</w:p>
        </w:tc>
        <w:tc>
          <w:tcPr>
            <w:tcW w:w="4078" w:type="dxa"/>
            <w:vMerge w:val="restart"/>
            <w:vAlign w:val="center"/>
          </w:tcPr>
          <w:p w:rsidR="002E4A37" w:rsidRPr="00361C1F" w:rsidRDefault="002E4A37" w:rsidP="00300F42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86" w:type="dxa"/>
            <w:vMerge w:val="restart"/>
            <w:vAlign w:val="center"/>
          </w:tcPr>
          <w:p w:rsidR="002E4A37" w:rsidRPr="00361C1F" w:rsidRDefault="002E4A37" w:rsidP="003428C0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</w:t>
            </w:r>
            <w:r w:rsidR="00342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твенные исполнители мероприятия</w:t>
            </w:r>
          </w:p>
        </w:tc>
        <w:tc>
          <w:tcPr>
            <w:tcW w:w="1468" w:type="dxa"/>
            <w:vMerge w:val="restart"/>
            <w:vAlign w:val="center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 мероприятия</w:t>
            </w:r>
          </w:p>
        </w:tc>
        <w:tc>
          <w:tcPr>
            <w:tcW w:w="1933" w:type="dxa"/>
            <w:vMerge w:val="restart"/>
            <w:vAlign w:val="center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1624" w:type="dxa"/>
            <w:vAlign w:val="center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мероприятий, тыс. руб.</w:t>
            </w:r>
          </w:p>
        </w:tc>
        <w:tc>
          <w:tcPr>
            <w:tcW w:w="87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" w:type="dxa"/>
            <w:vMerge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vMerge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4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2E4A37" w:rsidRPr="00361C1F" w:rsidRDefault="002E4A37" w:rsidP="00361C1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61C1F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472" w:type="dxa"/>
            <w:gridSpan w:val="9"/>
          </w:tcPr>
          <w:p w:rsidR="003428C0" w:rsidRPr="003428C0" w:rsidRDefault="003428C0" w:rsidP="00D40FC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2E4A37" w:rsidRDefault="002E4A37" w:rsidP="00D40FC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w:anchor="P263" w:history="1">
              <w:r w:rsidRPr="00665B69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 w:rsidR="00D40F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665B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</w:t>
            </w:r>
            <w:r w:rsidR="003F54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муниципального образования «Вешкаймский район»</w:t>
            </w:r>
            <w:r w:rsidR="00C7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Ульяновской области</w:t>
            </w:r>
            <w:r w:rsidRPr="00665B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2018 - 2020 годы</w:t>
            </w:r>
            <w:r w:rsidR="00FD50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F54EC" w:rsidRPr="003F54EC" w:rsidRDefault="003F54EC" w:rsidP="00D40FC5">
            <w:pPr>
              <w:pStyle w:val="af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" w:type="dxa"/>
          </w:tcPr>
          <w:p w:rsidR="002E4A37" w:rsidRPr="00361C1F" w:rsidRDefault="00A628D9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2E4A37" w:rsidRPr="00361C1F" w:rsidRDefault="00C057BE" w:rsidP="00361C1F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из бюджета муниципального образования «Вешкаймский район» социально ориентированным некоммерческим организациям (СО НКО) на финансовое обеспечение реализации социально ориентированных программ (проектов)</w:t>
            </w:r>
          </w:p>
        </w:tc>
        <w:tc>
          <w:tcPr>
            <w:tcW w:w="2386" w:type="dxa"/>
          </w:tcPr>
          <w:p w:rsidR="002E4A37" w:rsidRPr="00361C1F" w:rsidRDefault="002E4A37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</w:t>
            </w:r>
          </w:p>
        </w:tc>
        <w:tc>
          <w:tcPr>
            <w:tcW w:w="1468" w:type="dxa"/>
          </w:tcPr>
          <w:p w:rsidR="002E4A37" w:rsidRPr="00361C1F" w:rsidRDefault="002E4A37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1933" w:type="dxa"/>
          </w:tcPr>
          <w:p w:rsidR="002E4A37" w:rsidRPr="00361C1F" w:rsidRDefault="002E4A37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 «Вешкаймский район»</w:t>
            </w:r>
          </w:p>
        </w:tc>
        <w:tc>
          <w:tcPr>
            <w:tcW w:w="1624" w:type="dxa"/>
          </w:tcPr>
          <w:p w:rsidR="002E4A37" w:rsidRPr="00361C1F" w:rsidRDefault="002E4A37" w:rsidP="0046297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76" w:type="dxa"/>
          </w:tcPr>
          <w:p w:rsidR="002E4A37" w:rsidRPr="00361C1F" w:rsidRDefault="002E4A37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6" w:type="dxa"/>
          </w:tcPr>
          <w:p w:rsidR="002E4A37" w:rsidRPr="00361C1F" w:rsidRDefault="002E4A37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56" w:type="dxa"/>
          </w:tcPr>
          <w:p w:rsidR="002E4A37" w:rsidRPr="00361C1F" w:rsidRDefault="002E4A37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" w:type="dxa"/>
          </w:tcPr>
          <w:p w:rsidR="0082543D" w:rsidRPr="00361C1F" w:rsidRDefault="00A628D9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8" w:type="dxa"/>
          </w:tcPr>
          <w:p w:rsidR="0082543D" w:rsidRPr="00361C1F" w:rsidRDefault="0082543D" w:rsidP="00361C1F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Гражданского форума</w:t>
            </w:r>
          </w:p>
        </w:tc>
        <w:tc>
          <w:tcPr>
            <w:tcW w:w="2386" w:type="dxa"/>
          </w:tcPr>
          <w:p w:rsidR="0082543D" w:rsidRPr="00361C1F" w:rsidRDefault="0082543D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</w:t>
            </w:r>
          </w:p>
        </w:tc>
        <w:tc>
          <w:tcPr>
            <w:tcW w:w="1468" w:type="dxa"/>
          </w:tcPr>
          <w:p w:rsidR="0082543D" w:rsidRPr="00361C1F" w:rsidRDefault="0082543D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1933" w:type="dxa"/>
          </w:tcPr>
          <w:p w:rsidR="0082543D" w:rsidRPr="00361C1F" w:rsidRDefault="0082543D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 «Вешкаймский район»</w:t>
            </w:r>
          </w:p>
        </w:tc>
        <w:tc>
          <w:tcPr>
            <w:tcW w:w="1624" w:type="dxa"/>
          </w:tcPr>
          <w:p w:rsidR="0082543D" w:rsidRPr="00361C1F" w:rsidRDefault="0082543D" w:rsidP="0046297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76" w:type="dxa"/>
          </w:tcPr>
          <w:p w:rsidR="0082543D" w:rsidRPr="00361C1F" w:rsidRDefault="0082543D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6" w:type="dxa"/>
          </w:tcPr>
          <w:p w:rsidR="0082543D" w:rsidRPr="00361C1F" w:rsidRDefault="0082543D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56" w:type="dxa"/>
          </w:tcPr>
          <w:p w:rsidR="0082543D" w:rsidRPr="00361C1F" w:rsidRDefault="0082543D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" w:type="dxa"/>
          </w:tcPr>
          <w:p w:rsidR="0082543D" w:rsidRPr="00361C1F" w:rsidRDefault="0082543D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82543D" w:rsidRPr="00361C1F" w:rsidRDefault="0082543D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386" w:type="dxa"/>
          </w:tcPr>
          <w:p w:rsidR="0082543D" w:rsidRPr="00361C1F" w:rsidRDefault="0082543D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82543D" w:rsidRPr="00361C1F" w:rsidRDefault="0082543D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2543D" w:rsidRPr="00361C1F" w:rsidRDefault="0082543D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82543D" w:rsidRPr="00361C1F" w:rsidRDefault="00A628D9" w:rsidP="00A628D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</w:t>
            </w:r>
            <w:r w:rsidR="0082543D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6" w:type="dxa"/>
          </w:tcPr>
          <w:p w:rsidR="0082543D" w:rsidRPr="00361C1F" w:rsidRDefault="00A628D9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856" w:type="dxa"/>
          </w:tcPr>
          <w:p w:rsidR="0082543D" w:rsidRPr="00361C1F" w:rsidRDefault="00A628D9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756" w:type="dxa"/>
          </w:tcPr>
          <w:p w:rsidR="0082543D" w:rsidRPr="00361C1F" w:rsidRDefault="00A628D9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361C1F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472" w:type="dxa"/>
            <w:gridSpan w:val="9"/>
          </w:tcPr>
          <w:p w:rsidR="003428C0" w:rsidRPr="003428C0" w:rsidRDefault="003428C0" w:rsidP="00462974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C70FED" w:rsidRPr="00C70FED" w:rsidRDefault="00C70FED" w:rsidP="00C70FED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«Укрепление единства российской нации и этнокультурное развитие народов России </w:t>
            </w:r>
          </w:p>
          <w:p w:rsidR="003F54EC" w:rsidRDefault="00C70FED" w:rsidP="00C70FED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F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 муниципального образования «Вешкаймский район» Ульяновской области на 2018-2020 годы»</w:t>
            </w:r>
          </w:p>
          <w:p w:rsidR="00C70FED" w:rsidRPr="003F54EC" w:rsidRDefault="00C70FED" w:rsidP="00C70FED">
            <w:pPr>
              <w:pStyle w:val="af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" w:type="dxa"/>
          </w:tcPr>
          <w:p w:rsidR="00774A88" w:rsidRPr="00361C1F" w:rsidRDefault="00022A8A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8" w:type="dxa"/>
          </w:tcPr>
          <w:p w:rsidR="00774A88" w:rsidRPr="00361C1F" w:rsidRDefault="00774A88" w:rsidP="00022A8A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социологического исследования в целях оценки состояния межнациональных и межконфессиональных отношений, выявления уровня </w:t>
            </w:r>
            <w:proofErr w:type="spellStart"/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конфликтогенности</w:t>
            </w:r>
            <w:proofErr w:type="spellEnd"/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конфликтогенных</w:t>
            </w:r>
            <w:proofErr w:type="spellEnd"/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муниципальном образовании «Вешкаймский район»</w:t>
            </w:r>
          </w:p>
        </w:tc>
        <w:tc>
          <w:tcPr>
            <w:tcW w:w="2386" w:type="dxa"/>
          </w:tcPr>
          <w:p w:rsidR="00774A88" w:rsidRPr="00361C1F" w:rsidRDefault="005F5D60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общественных коммуникаций а</w:t>
            </w:r>
            <w:r w:rsidR="00774A88"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74A88"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«Вешкаймский район»</w:t>
            </w:r>
          </w:p>
        </w:tc>
        <w:tc>
          <w:tcPr>
            <w:tcW w:w="1468" w:type="dxa"/>
          </w:tcPr>
          <w:p w:rsidR="00774A88" w:rsidRPr="00361C1F" w:rsidRDefault="00774A88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1933" w:type="dxa"/>
          </w:tcPr>
          <w:p w:rsidR="00774A88" w:rsidRPr="00361C1F" w:rsidRDefault="00774A88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 «Вешкаймский район»</w:t>
            </w:r>
          </w:p>
        </w:tc>
        <w:tc>
          <w:tcPr>
            <w:tcW w:w="1624" w:type="dxa"/>
          </w:tcPr>
          <w:p w:rsidR="00774A88" w:rsidRPr="00361C1F" w:rsidRDefault="00774A88" w:rsidP="0046297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76" w:type="dxa"/>
          </w:tcPr>
          <w:p w:rsidR="00774A88" w:rsidRPr="00361C1F" w:rsidRDefault="00774A88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6" w:type="dxa"/>
          </w:tcPr>
          <w:p w:rsidR="00774A88" w:rsidRPr="00361C1F" w:rsidRDefault="00774A88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56" w:type="dxa"/>
          </w:tcPr>
          <w:p w:rsidR="00774A88" w:rsidRPr="00361C1F" w:rsidRDefault="00774A88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" w:type="dxa"/>
          </w:tcPr>
          <w:p w:rsidR="00F239A1" w:rsidRPr="00361C1F" w:rsidRDefault="00022A8A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8" w:type="dxa"/>
          </w:tcPr>
          <w:p w:rsidR="00F239A1" w:rsidRPr="00361C1F" w:rsidRDefault="00F239A1" w:rsidP="00361C1F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 значимых мероприятий, направленных на обеспечение духовно-нравственного воспитания населения, приуроченных к памятным датам и национальным праздникам народов, проживающих в муниципальном образовании «Вешкаймский район»</w:t>
            </w:r>
          </w:p>
        </w:tc>
        <w:tc>
          <w:tcPr>
            <w:tcW w:w="2386" w:type="dxa"/>
          </w:tcPr>
          <w:p w:rsidR="009E5228" w:rsidRPr="00361C1F" w:rsidRDefault="00F239A1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</w:t>
            </w:r>
            <w:r w:rsidR="00D12A09"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опросам и культуре</w:t>
            </w:r>
          </w:p>
          <w:p w:rsidR="00F239A1" w:rsidRPr="00361C1F" w:rsidRDefault="00F239A1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«Вешкаймский район»</w:t>
            </w:r>
          </w:p>
        </w:tc>
        <w:tc>
          <w:tcPr>
            <w:tcW w:w="1468" w:type="dxa"/>
          </w:tcPr>
          <w:p w:rsidR="00F239A1" w:rsidRPr="00361C1F" w:rsidRDefault="00F239A1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1933" w:type="dxa"/>
          </w:tcPr>
          <w:p w:rsidR="00F239A1" w:rsidRPr="00361C1F" w:rsidRDefault="00F239A1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 «Вешкаймский район»</w:t>
            </w:r>
          </w:p>
        </w:tc>
        <w:tc>
          <w:tcPr>
            <w:tcW w:w="1624" w:type="dxa"/>
          </w:tcPr>
          <w:p w:rsidR="00F239A1" w:rsidRPr="00361C1F" w:rsidRDefault="00D67DC9" w:rsidP="00D67DC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F239A1"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</w:tcPr>
          <w:p w:rsidR="00F239A1" w:rsidRPr="00361C1F" w:rsidRDefault="00D67DC9" w:rsidP="00D67D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239A1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F239A1" w:rsidRPr="00361C1F" w:rsidRDefault="00D67DC9" w:rsidP="00D67D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239A1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</w:tcPr>
          <w:p w:rsidR="00F239A1" w:rsidRPr="00361C1F" w:rsidRDefault="00D67DC9" w:rsidP="00D67D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239A1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95" w:type="dxa"/>
          </w:tcPr>
          <w:p w:rsidR="00D12A09" w:rsidRPr="00361C1F" w:rsidRDefault="00022A8A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8" w:type="dxa"/>
          </w:tcPr>
          <w:p w:rsidR="00D12A09" w:rsidRPr="00361C1F" w:rsidRDefault="00D12A09" w:rsidP="00462974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методических семинаров, </w:t>
            </w:r>
            <w:r w:rsidR="0002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круглых столов</w:t>
            </w:r>
            <w:r w:rsidR="00022A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направленных на профилактику этнополитического и религиозно-политического экстремизма, ксенофобии и нетерпимости</w:t>
            </w:r>
            <w:r w:rsidR="0046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поддержание межнационального мира и согласия</w:t>
            </w:r>
          </w:p>
        </w:tc>
        <w:tc>
          <w:tcPr>
            <w:tcW w:w="2386" w:type="dxa"/>
          </w:tcPr>
          <w:p w:rsidR="00D12A09" w:rsidRPr="00361C1F" w:rsidRDefault="00D12A09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«Вешкаймский район»</w:t>
            </w:r>
          </w:p>
        </w:tc>
        <w:tc>
          <w:tcPr>
            <w:tcW w:w="1468" w:type="dxa"/>
          </w:tcPr>
          <w:p w:rsidR="00D12A09" w:rsidRPr="00361C1F" w:rsidRDefault="00D12A09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1933" w:type="dxa"/>
          </w:tcPr>
          <w:p w:rsidR="00D12A09" w:rsidRPr="00361C1F" w:rsidRDefault="00D12A09" w:rsidP="002B17C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 «Вешкаймский район»</w:t>
            </w:r>
          </w:p>
        </w:tc>
        <w:tc>
          <w:tcPr>
            <w:tcW w:w="1624" w:type="dxa"/>
          </w:tcPr>
          <w:p w:rsidR="00D12A09" w:rsidRPr="00361C1F" w:rsidRDefault="001E1B4D" w:rsidP="00462974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12A09" w:rsidRPr="0036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6" w:type="dxa"/>
          </w:tcPr>
          <w:p w:rsidR="00D12A09" w:rsidRPr="00361C1F" w:rsidRDefault="001E1B4D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2A09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D12A09" w:rsidRPr="00361C1F" w:rsidRDefault="001E1B4D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2A09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</w:tcPr>
          <w:p w:rsidR="00D12A09" w:rsidRPr="00361C1F" w:rsidRDefault="001E1B4D" w:rsidP="0046297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2A09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0F42" w:rsidRPr="00361C1F" w:rsidTr="003428C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5" w:type="dxa"/>
          </w:tcPr>
          <w:p w:rsidR="00D12A09" w:rsidRPr="00361C1F" w:rsidRDefault="00D12A09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D12A09" w:rsidRPr="00361C1F" w:rsidRDefault="00D12A09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386" w:type="dxa"/>
          </w:tcPr>
          <w:p w:rsidR="00D12A09" w:rsidRPr="00361C1F" w:rsidRDefault="00D12A09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D12A09" w:rsidRPr="00361C1F" w:rsidRDefault="00D12A09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D12A09" w:rsidRPr="00361C1F" w:rsidRDefault="00D12A09" w:rsidP="00361C1F">
            <w:pPr>
              <w:pStyle w:val="a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12A09" w:rsidRPr="00361C1F" w:rsidRDefault="00D67DC9" w:rsidP="00D67D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D12A09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76" w:type="dxa"/>
          </w:tcPr>
          <w:p w:rsidR="00D12A09" w:rsidRPr="00361C1F" w:rsidRDefault="00D67DC9" w:rsidP="00D67D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12A09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6" w:type="dxa"/>
          </w:tcPr>
          <w:p w:rsidR="00D12A09" w:rsidRPr="00361C1F" w:rsidRDefault="00D67DC9" w:rsidP="00D67D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12A09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56" w:type="dxa"/>
          </w:tcPr>
          <w:p w:rsidR="00D12A09" w:rsidRPr="00361C1F" w:rsidRDefault="00D67DC9" w:rsidP="00D67DC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12A09" w:rsidRPr="00361C1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A7EC1" w:rsidRPr="009A7EC1" w:rsidRDefault="009A7EC1" w:rsidP="00D12A0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12A09" w:rsidRDefault="00D12A09" w:rsidP="00D12A09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eastAsia="Times New Roman" w:cs="Calibri"/>
          <w:szCs w:val="20"/>
          <w:lang w:eastAsia="ru-RU"/>
        </w:rPr>
      </w:pPr>
      <w:bookmarkStart w:id="9" w:name="P2316"/>
      <w:bookmarkEnd w:id="9"/>
      <w:r>
        <w:rPr>
          <w:rFonts w:eastAsia="Times New Roman" w:cs="Calibri"/>
          <w:szCs w:val="20"/>
          <w:lang w:eastAsia="ru-RU"/>
        </w:rPr>
        <w:t>________________________________</w:t>
      </w:r>
    </w:p>
    <w:p w:rsidR="009A7EC1" w:rsidRDefault="009A7EC1" w:rsidP="00B01A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A7EC1" w:rsidRDefault="009A7EC1" w:rsidP="00B01A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01A2E" w:rsidRPr="00B01A2E" w:rsidRDefault="00B01A2E" w:rsidP="0036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sectPr w:rsidR="00B01A2E" w:rsidRPr="00B01A2E" w:rsidSect="00B172BD">
          <w:pgSz w:w="15840" w:h="12240" w:orient="landscape"/>
          <w:pgMar w:top="1701" w:right="1134" w:bottom="567" w:left="1134" w:header="1134" w:footer="454" w:gutter="0"/>
          <w:cols w:space="720"/>
          <w:docGrid w:linePitch="299"/>
        </w:sectPr>
      </w:pPr>
    </w:p>
    <w:p w:rsidR="00BD3811" w:rsidRPr="00BD3811" w:rsidRDefault="00E71706" w:rsidP="00BD3811">
      <w:pPr>
        <w:pStyle w:val="af"/>
        <w:ind w:left="595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5</w:t>
      </w:r>
    </w:p>
    <w:p w:rsidR="00B01A2E" w:rsidRPr="00B01A2E" w:rsidRDefault="00BD3811" w:rsidP="00BD3811">
      <w:pPr>
        <w:pStyle w:val="af"/>
        <w:ind w:left="5954"/>
        <w:jc w:val="center"/>
        <w:rPr>
          <w:lang w:eastAsia="ru-RU"/>
        </w:rPr>
      </w:pPr>
      <w:r w:rsidRPr="00BD3811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B01A2E" w:rsidRPr="00B01A2E" w:rsidRDefault="00B01A2E" w:rsidP="00B01A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01A2E" w:rsidRPr="00B01A2E" w:rsidRDefault="00B01A2E" w:rsidP="00B01A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01A2E" w:rsidRPr="006146B7" w:rsidRDefault="00B01A2E" w:rsidP="006146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6B7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  <w:r w:rsidRPr="006146B7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оценки эффективности реализации </w:t>
      </w:r>
      <w:r w:rsidR="006146B7" w:rsidRPr="006146B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«Гражданское общество и государственная национальная политика в муниципальном образовании «Вешкайм</w:t>
      </w:r>
      <w:r w:rsidR="000521EF">
        <w:rPr>
          <w:rFonts w:ascii="Times New Roman" w:eastAsia="Times New Roman" w:hAnsi="Times New Roman"/>
          <w:b/>
          <w:sz w:val="28"/>
          <w:szCs w:val="28"/>
          <w:lang w:eastAsia="ru-RU"/>
        </w:rPr>
        <w:t>ский район» Ульяновской области</w:t>
      </w:r>
      <w:r w:rsidR="006146B7" w:rsidRPr="006146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2018-2020 годы</w:t>
      </w:r>
      <w:r w:rsidR="000521E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D3811" w:rsidRDefault="00BD3811" w:rsidP="00B01A2E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01A2E" w:rsidRPr="006146B7" w:rsidRDefault="00B01A2E" w:rsidP="006146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6B7">
        <w:rPr>
          <w:rFonts w:ascii="Times New Roman" w:eastAsia="Times New Roman" w:hAnsi="Times New Roman"/>
          <w:sz w:val="28"/>
          <w:szCs w:val="28"/>
          <w:lang w:eastAsia="ru-RU"/>
        </w:rPr>
        <w:t xml:space="preserve">1. Оценка эффективности реализации </w:t>
      </w:r>
      <w:r w:rsidR="006146B7" w:rsidRPr="006146B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«Гражданское общество и государственная национальная политика в муниципальном образовании «Вешкайм</w:t>
      </w:r>
      <w:r w:rsidR="000521EF">
        <w:rPr>
          <w:rFonts w:ascii="Times New Roman" w:eastAsia="Times New Roman" w:hAnsi="Times New Roman"/>
          <w:sz w:val="28"/>
          <w:szCs w:val="28"/>
          <w:lang w:eastAsia="ru-RU"/>
        </w:rPr>
        <w:t>ский район» Ульяновской области</w:t>
      </w:r>
      <w:r w:rsidR="006146B7" w:rsidRPr="006146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2018-2020 годы</w:t>
      </w:r>
      <w:r w:rsidR="000521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146B7" w:rsidRPr="00614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46B7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программа) осуществляетс</w:t>
      </w:r>
      <w:r w:rsidR="006146B7" w:rsidRPr="006146B7">
        <w:rPr>
          <w:rFonts w:ascii="Times New Roman" w:eastAsia="Times New Roman" w:hAnsi="Times New Roman"/>
          <w:sz w:val="28"/>
          <w:szCs w:val="28"/>
          <w:lang w:eastAsia="ru-RU"/>
        </w:rPr>
        <w:t>я согласно целевым индикаторам.</w:t>
      </w:r>
    </w:p>
    <w:p w:rsidR="00B01A2E" w:rsidRPr="006146B7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6B7">
        <w:rPr>
          <w:rFonts w:ascii="Times New Roman" w:eastAsia="Times New Roman" w:hAnsi="Times New Roman"/>
          <w:sz w:val="28"/>
          <w:szCs w:val="28"/>
          <w:lang w:eastAsia="ru-RU"/>
        </w:rPr>
        <w:t>Оценка эффективности реализации программы по направлениям осуществляется по формуле:</w:t>
      </w:r>
    </w:p>
    <w:p w:rsidR="00B01A2E" w:rsidRPr="00B01A2E" w:rsidRDefault="00B01A2E" w:rsidP="00B01A2E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B01A2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</w:p>
    <w:p w:rsidR="00B01A2E" w:rsidRPr="006146B7" w:rsidRDefault="00AB7364" w:rsidP="00B01A2E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238250" cy="466725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A2E" w:rsidRPr="006146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1A2E" w:rsidRPr="006146B7">
        <w:rPr>
          <w:rFonts w:ascii="Times New Roman" w:eastAsia="Times New Roman" w:hAnsi="Times New Roman"/>
          <w:iCs/>
          <w:sz w:val="28"/>
          <w:szCs w:val="28"/>
          <w:lang w:eastAsia="ru-RU"/>
        </w:rPr>
        <w:t>где:</w:t>
      </w:r>
    </w:p>
    <w:p w:rsidR="00B01A2E" w:rsidRPr="006146B7" w:rsidRDefault="00B01A2E" w:rsidP="00B01A2E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A2E" w:rsidRPr="006146B7" w:rsidRDefault="00AB7364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76225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A2E" w:rsidRPr="006146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эффективность хода реализации i-того направления муниципальной программы (в процентах);</w:t>
      </w:r>
    </w:p>
    <w:p w:rsidR="00B01A2E" w:rsidRPr="006146B7" w:rsidRDefault="00AB7364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1905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A2E" w:rsidRPr="006146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фактический индикатор, отражающий реализацию i-того направления муниципальной программы, достигнутый в ходе её реализации;</w:t>
      </w:r>
    </w:p>
    <w:p w:rsidR="00B01A2E" w:rsidRPr="006146B7" w:rsidRDefault="00AB7364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A2E" w:rsidRPr="006146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нормативный индикатор, концентрирующий реализацию i-того направления, утверждённый муниципальной программой.</w:t>
      </w:r>
    </w:p>
    <w:p w:rsidR="00B01A2E" w:rsidRPr="006146B7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6B7">
        <w:rPr>
          <w:rFonts w:ascii="Times New Roman" w:eastAsia="Times New Roman" w:hAnsi="Times New Roman"/>
          <w:sz w:val="28"/>
          <w:szCs w:val="28"/>
          <w:lang w:eastAsia="ru-RU"/>
        </w:rPr>
        <w:t>2. Интегральная оценка эффективности реализации муниципальной программы определяется по формуле:</w:t>
      </w:r>
    </w:p>
    <w:p w:rsidR="00B01A2E" w:rsidRPr="00B01A2E" w:rsidRDefault="00B01A2E" w:rsidP="00B01A2E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B01A2E" w:rsidRPr="006146B7" w:rsidRDefault="00AB7364" w:rsidP="00B01A2E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71775" cy="5524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A2E" w:rsidRPr="009B38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01A2E" w:rsidRPr="006146B7">
        <w:rPr>
          <w:rFonts w:ascii="Times New Roman" w:eastAsia="Times New Roman" w:hAnsi="Times New Roman"/>
          <w:iCs/>
          <w:sz w:val="28"/>
          <w:szCs w:val="28"/>
          <w:lang w:eastAsia="ru-RU"/>
        </w:rPr>
        <w:t>где:</w:t>
      </w:r>
    </w:p>
    <w:p w:rsidR="00B01A2E" w:rsidRPr="006146B7" w:rsidRDefault="00B01A2E" w:rsidP="00B01A2E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A2E" w:rsidRPr="006146B7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  <w:r w:rsidRPr="006146B7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E – эффективность реализации муниципальной </w:t>
      </w:r>
      <w:r w:rsidRPr="006146B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программы</w:t>
      </w:r>
      <w:r w:rsidRPr="006146B7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 (в процентах);</w:t>
      </w:r>
    </w:p>
    <w:p w:rsidR="00B01A2E" w:rsidRPr="006146B7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  <w:proofErr w:type="spellStart"/>
      <w:r w:rsidRPr="006146B7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Tf</w:t>
      </w:r>
      <w:proofErr w:type="spellEnd"/>
      <w:r w:rsidRPr="006146B7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 – фактические индикаторы, достигнутые в ходе реализации муниципальной </w:t>
      </w:r>
      <w:r w:rsidRPr="006146B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программы</w:t>
      </w:r>
      <w:r w:rsidRPr="006146B7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;</w:t>
      </w:r>
    </w:p>
    <w:p w:rsidR="00B01A2E" w:rsidRPr="006146B7" w:rsidRDefault="00B01A2E" w:rsidP="00B01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  <w:r w:rsidRPr="006146B7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TN – нормативные индикаторы, утверждённые муниципальной </w:t>
      </w:r>
      <w:r w:rsidRPr="006146B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программой</w:t>
      </w:r>
      <w:r w:rsidRPr="006146B7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;</w:t>
      </w:r>
    </w:p>
    <w:p w:rsidR="006146B7" w:rsidRDefault="00B01A2E" w:rsidP="006146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146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n – количество индикаторов муниципальной </w:t>
      </w:r>
      <w:r w:rsidRPr="006146B7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6146B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Start w:id="10" w:name="P3035"/>
      <w:bookmarkEnd w:id="10"/>
    </w:p>
    <w:p w:rsidR="006146B7" w:rsidRDefault="006D5388" w:rsidP="00614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6B7"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проведенной оценки эффективности реализации </w:t>
      </w:r>
      <w:r w:rsidR="006146B7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146B7">
        <w:rPr>
          <w:rFonts w:ascii="Times New Roman" w:hAnsi="Times New Roman"/>
          <w:sz w:val="28"/>
          <w:szCs w:val="28"/>
          <w:lang w:eastAsia="ru-RU"/>
        </w:rPr>
        <w:t xml:space="preserve"> программы могут быть сделаны следующие выводы:</w:t>
      </w:r>
    </w:p>
    <w:p w:rsidR="006146B7" w:rsidRDefault="006D5388" w:rsidP="00614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6B7">
        <w:rPr>
          <w:rFonts w:ascii="Times New Roman" w:hAnsi="Times New Roman"/>
          <w:sz w:val="28"/>
          <w:szCs w:val="28"/>
          <w:lang w:eastAsia="ru-RU"/>
        </w:rPr>
        <w:t xml:space="preserve">при значении показателя эффективности менее 50 процентов </w:t>
      </w:r>
      <w:r w:rsidR="006146B7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146B7">
        <w:rPr>
          <w:rFonts w:ascii="Times New Roman" w:hAnsi="Times New Roman"/>
          <w:sz w:val="28"/>
          <w:szCs w:val="28"/>
          <w:lang w:eastAsia="ru-RU"/>
        </w:rPr>
        <w:t xml:space="preserve"> программа признается неэффективной;</w:t>
      </w:r>
    </w:p>
    <w:p w:rsidR="006146B7" w:rsidRDefault="006D5388" w:rsidP="00614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6B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значении показателя эффективности от 50 до 80 процентов </w:t>
      </w:r>
      <w:r w:rsidR="006146B7" w:rsidRPr="006146B7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146B7">
        <w:rPr>
          <w:rFonts w:ascii="Times New Roman" w:hAnsi="Times New Roman"/>
          <w:sz w:val="28"/>
          <w:szCs w:val="28"/>
          <w:lang w:eastAsia="ru-RU"/>
        </w:rPr>
        <w:t xml:space="preserve"> программа признается умеренно эффективной;</w:t>
      </w:r>
    </w:p>
    <w:p w:rsidR="006146B7" w:rsidRDefault="006D5388" w:rsidP="00614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6B7">
        <w:rPr>
          <w:rFonts w:ascii="Times New Roman" w:hAnsi="Times New Roman"/>
          <w:sz w:val="28"/>
          <w:szCs w:val="28"/>
          <w:lang w:eastAsia="ru-RU"/>
        </w:rPr>
        <w:t xml:space="preserve">при значении показателя эффективности от 80 до 100 процентов </w:t>
      </w:r>
      <w:r w:rsidR="006146B7" w:rsidRPr="006146B7">
        <w:rPr>
          <w:rFonts w:ascii="Times New Roman" w:hAnsi="Times New Roman"/>
          <w:sz w:val="28"/>
          <w:szCs w:val="28"/>
          <w:lang w:eastAsia="ru-RU"/>
        </w:rPr>
        <w:t xml:space="preserve">муниципальная </w:t>
      </w:r>
      <w:r w:rsidRPr="006146B7">
        <w:rPr>
          <w:rFonts w:ascii="Times New Roman" w:hAnsi="Times New Roman"/>
          <w:sz w:val="28"/>
          <w:szCs w:val="28"/>
          <w:lang w:eastAsia="ru-RU"/>
        </w:rPr>
        <w:t>программа признается эффективной;</w:t>
      </w:r>
    </w:p>
    <w:p w:rsidR="006D5388" w:rsidRPr="006146B7" w:rsidRDefault="006D5388" w:rsidP="00614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6B7">
        <w:rPr>
          <w:rFonts w:ascii="Times New Roman" w:hAnsi="Times New Roman"/>
          <w:sz w:val="28"/>
          <w:szCs w:val="28"/>
          <w:lang w:eastAsia="ru-RU"/>
        </w:rPr>
        <w:t xml:space="preserve">при значении показателя эффективности более 100 процентов </w:t>
      </w:r>
      <w:r w:rsidR="006146B7" w:rsidRPr="006146B7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146B7">
        <w:rPr>
          <w:rFonts w:ascii="Times New Roman" w:hAnsi="Times New Roman"/>
          <w:sz w:val="28"/>
          <w:szCs w:val="28"/>
          <w:lang w:eastAsia="ru-RU"/>
        </w:rPr>
        <w:t xml:space="preserve"> программа признается высокоэффективной.</w:t>
      </w:r>
    </w:p>
    <w:sectPr w:rsidR="006D5388" w:rsidRPr="006146B7" w:rsidSect="00B17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6A1" w:rsidRDefault="007F66A1">
      <w:pPr>
        <w:spacing w:after="0" w:line="240" w:lineRule="auto"/>
      </w:pPr>
      <w:r>
        <w:separator/>
      </w:r>
    </w:p>
  </w:endnote>
  <w:endnote w:type="continuationSeparator" w:id="1">
    <w:p w:rsidR="007F66A1" w:rsidRDefault="007F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E8" w:rsidRPr="00C14B71" w:rsidRDefault="00FE1CE8" w:rsidP="00B172BD">
    <w:pPr>
      <w:pStyle w:val="a4"/>
      <w:spacing w:after="0" w:line="240" w:lineRule="auto"/>
      <w:jc w:val="right"/>
      <w:rPr>
        <w:rFonts w:ascii="Times New Roman" w:hAnsi="Times New Roman"/>
        <w:sz w:val="16"/>
        <w:szCs w:val="16"/>
      </w:rPr>
    </w:pPr>
  </w:p>
  <w:p w:rsidR="00FE1CE8" w:rsidRPr="00004A27" w:rsidRDefault="00FE1CE8" w:rsidP="00B172BD">
    <w:pPr>
      <w:pStyle w:val="a4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6A1" w:rsidRDefault="007F66A1">
      <w:pPr>
        <w:spacing w:after="0" w:line="240" w:lineRule="auto"/>
      </w:pPr>
      <w:r>
        <w:separator/>
      </w:r>
    </w:p>
  </w:footnote>
  <w:footnote w:type="continuationSeparator" w:id="1">
    <w:p w:rsidR="007F66A1" w:rsidRDefault="007F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E8" w:rsidRDefault="00FE1CE8" w:rsidP="00B172BD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CE8" w:rsidRDefault="00FE1CE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E8" w:rsidRPr="00B20C19" w:rsidRDefault="00FE1CE8" w:rsidP="00B172BD">
    <w:pPr>
      <w:pStyle w:val="ad"/>
      <w:spacing w:after="0" w:line="240" w:lineRule="auto"/>
      <w:jc w:val="center"/>
      <w:rPr>
        <w:rStyle w:val="a6"/>
        <w:rFonts w:ascii="Times New Roman" w:hAnsi="Times New Roman"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DE2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DC8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82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C0DA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62D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41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AC8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9E8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A6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3AE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6373F"/>
    <w:multiLevelType w:val="hybridMultilevel"/>
    <w:tmpl w:val="2A345548"/>
    <w:lvl w:ilvl="0" w:tplc="8EC82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5994E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88FD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923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76DD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E04E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826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D65D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141F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C7715E"/>
    <w:multiLevelType w:val="multilevel"/>
    <w:tmpl w:val="ED242084"/>
    <w:lvl w:ilvl="0">
      <w:start w:val="1"/>
      <w:numFmt w:val="decimal"/>
      <w:lvlText w:val="%1.1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CD45B9"/>
    <w:multiLevelType w:val="hybridMultilevel"/>
    <w:tmpl w:val="29086D18"/>
    <w:lvl w:ilvl="0" w:tplc="00921BE2">
      <w:start w:val="1"/>
      <w:numFmt w:val="decimal"/>
      <w:lvlText w:val="1.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A75F74"/>
    <w:multiLevelType w:val="hybridMultilevel"/>
    <w:tmpl w:val="2194A6C6"/>
    <w:lvl w:ilvl="0" w:tplc="C95AF7E8">
      <w:start w:val="1"/>
      <w:numFmt w:val="decimal"/>
      <w:suff w:val="space"/>
      <w:lvlText w:val="2.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28519EB"/>
    <w:multiLevelType w:val="hybridMultilevel"/>
    <w:tmpl w:val="AF9EC8A2"/>
    <w:lvl w:ilvl="0" w:tplc="3D320424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5">
    <w:nsid w:val="13A42BA4"/>
    <w:multiLevelType w:val="hybridMultilevel"/>
    <w:tmpl w:val="64CC8204"/>
    <w:lvl w:ilvl="0" w:tplc="0396E414">
      <w:start w:val="1"/>
      <w:numFmt w:val="decimal"/>
      <w:suff w:val="space"/>
      <w:lvlText w:val="1.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3F1340A"/>
    <w:multiLevelType w:val="hybridMultilevel"/>
    <w:tmpl w:val="2B48B612"/>
    <w:lvl w:ilvl="0" w:tplc="3D320424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17">
    <w:nsid w:val="151E4C82"/>
    <w:multiLevelType w:val="hybridMultilevel"/>
    <w:tmpl w:val="2F18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E9445B"/>
    <w:multiLevelType w:val="hybridMultilevel"/>
    <w:tmpl w:val="CBBA3276"/>
    <w:lvl w:ilvl="0" w:tplc="DC7AE03A">
      <w:start w:val="1"/>
      <w:numFmt w:val="decimal"/>
      <w:suff w:val="space"/>
      <w:lvlText w:val="5.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DE332B6"/>
    <w:multiLevelType w:val="hybridMultilevel"/>
    <w:tmpl w:val="560227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1EFC5933"/>
    <w:multiLevelType w:val="hybridMultilevel"/>
    <w:tmpl w:val="AAA4D33C"/>
    <w:lvl w:ilvl="0" w:tplc="11DEBA7C">
      <w:start w:val="1"/>
      <w:numFmt w:val="decimal"/>
      <w:suff w:val="space"/>
      <w:lvlText w:val="3.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2A66381"/>
    <w:multiLevelType w:val="hybridMultilevel"/>
    <w:tmpl w:val="4D76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97810"/>
    <w:multiLevelType w:val="multilevel"/>
    <w:tmpl w:val="CCD0F6E0"/>
    <w:lvl w:ilvl="0">
      <w:start w:val="1"/>
      <w:numFmt w:val="decimal"/>
      <w:lvlText w:val="1.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13334FD"/>
    <w:multiLevelType w:val="multilevel"/>
    <w:tmpl w:val="749609D4"/>
    <w:lvl w:ilvl="0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4">
    <w:nsid w:val="33393D3D"/>
    <w:multiLevelType w:val="hybridMultilevel"/>
    <w:tmpl w:val="77EE78FA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3F0474"/>
    <w:multiLevelType w:val="hybridMultilevel"/>
    <w:tmpl w:val="1ADE375C"/>
    <w:lvl w:ilvl="0" w:tplc="3D320424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6">
    <w:nsid w:val="38F55EE3"/>
    <w:multiLevelType w:val="multilevel"/>
    <w:tmpl w:val="0BB8E4A6"/>
    <w:lvl w:ilvl="0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7">
    <w:nsid w:val="3CA261A4"/>
    <w:multiLevelType w:val="hybridMultilevel"/>
    <w:tmpl w:val="C248F43A"/>
    <w:lvl w:ilvl="0" w:tplc="8338A3C8">
      <w:start w:val="1"/>
      <w:numFmt w:val="decimal"/>
      <w:suff w:val="space"/>
      <w:lvlText w:val="4.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2C7018A"/>
    <w:multiLevelType w:val="hybridMultilevel"/>
    <w:tmpl w:val="88A6EF0A"/>
    <w:lvl w:ilvl="0" w:tplc="156C1484">
      <w:start w:val="4"/>
      <w:numFmt w:val="decimal"/>
      <w:lvlText w:val="%1)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23484D"/>
    <w:multiLevelType w:val="hybridMultilevel"/>
    <w:tmpl w:val="AC4C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C2AE4"/>
    <w:multiLevelType w:val="multilevel"/>
    <w:tmpl w:val="749609D4"/>
    <w:lvl w:ilvl="0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1">
    <w:nsid w:val="464621E5"/>
    <w:multiLevelType w:val="multilevel"/>
    <w:tmpl w:val="CCD0F6E0"/>
    <w:lvl w:ilvl="0">
      <w:start w:val="1"/>
      <w:numFmt w:val="decimal"/>
      <w:lvlText w:val="1.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6368A7"/>
    <w:multiLevelType w:val="hybridMultilevel"/>
    <w:tmpl w:val="7000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01B76"/>
    <w:multiLevelType w:val="hybridMultilevel"/>
    <w:tmpl w:val="5F5CCDB4"/>
    <w:lvl w:ilvl="0" w:tplc="185030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0DF32C9"/>
    <w:multiLevelType w:val="multilevel"/>
    <w:tmpl w:val="29086D18"/>
    <w:lvl w:ilvl="0">
      <w:start w:val="1"/>
      <w:numFmt w:val="decimal"/>
      <w:lvlText w:val="1.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2CF27BA"/>
    <w:multiLevelType w:val="hybridMultilevel"/>
    <w:tmpl w:val="762E538A"/>
    <w:lvl w:ilvl="0" w:tplc="49CCA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45009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876D0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E884C6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57E68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2B6158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248BB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82EC65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38838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3CA35F6"/>
    <w:multiLevelType w:val="hybridMultilevel"/>
    <w:tmpl w:val="FB9E6C5C"/>
    <w:lvl w:ilvl="0" w:tplc="05DC33B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A97404"/>
    <w:multiLevelType w:val="hybridMultilevel"/>
    <w:tmpl w:val="749609D4"/>
    <w:lvl w:ilvl="0" w:tplc="3D320424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8">
    <w:nsid w:val="66231966"/>
    <w:multiLevelType w:val="multilevel"/>
    <w:tmpl w:val="1ADE375C"/>
    <w:lvl w:ilvl="0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39">
    <w:nsid w:val="69617628"/>
    <w:multiLevelType w:val="multilevel"/>
    <w:tmpl w:val="2B48B612"/>
    <w:lvl w:ilvl="0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0">
    <w:nsid w:val="69E534ED"/>
    <w:multiLevelType w:val="multilevel"/>
    <w:tmpl w:val="560227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1">
    <w:nsid w:val="6D1C0990"/>
    <w:multiLevelType w:val="multilevel"/>
    <w:tmpl w:val="0BB8E4A6"/>
    <w:lvl w:ilvl="0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2">
    <w:nsid w:val="6E1E4F6D"/>
    <w:multiLevelType w:val="multilevel"/>
    <w:tmpl w:val="AF9EC8A2"/>
    <w:lvl w:ilvl="0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3">
    <w:nsid w:val="72CC3F40"/>
    <w:multiLevelType w:val="hybridMultilevel"/>
    <w:tmpl w:val="624684D4"/>
    <w:lvl w:ilvl="0" w:tplc="DB76F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00B09"/>
    <w:multiLevelType w:val="multilevel"/>
    <w:tmpl w:val="83EA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E72502"/>
    <w:multiLevelType w:val="hybridMultilevel"/>
    <w:tmpl w:val="CF86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3C3E9F"/>
    <w:multiLevelType w:val="multilevel"/>
    <w:tmpl w:val="AF9EC8A2"/>
    <w:lvl w:ilvl="0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7">
    <w:nsid w:val="79661B61"/>
    <w:multiLevelType w:val="multilevel"/>
    <w:tmpl w:val="1ADE375C"/>
    <w:lvl w:ilvl="0">
      <w:start w:val="1"/>
      <w:numFmt w:val="decimal"/>
      <w:lvlText w:val="%1."/>
      <w:lvlJc w:val="left"/>
      <w:pPr>
        <w:tabs>
          <w:tab w:val="num" w:pos="1040"/>
        </w:tabs>
        <w:ind w:left="303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48">
    <w:nsid w:val="7AD2252C"/>
    <w:multiLevelType w:val="hybridMultilevel"/>
    <w:tmpl w:val="E8D6F47E"/>
    <w:lvl w:ilvl="0" w:tplc="36D4E8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45"/>
  </w:num>
  <w:num w:numId="14">
    <w:abstractNumId w:val="36"/>
  </w:num>
  <w:num w:numId="15">
    <w:abstractNumId w:val="44"/>
  </w:num>
  <w:num w:numId="16">
    <w:abstractNumId w:val="14"/>
  </w:num>
  <w:num w:numId="17">
    <w:abstractNumId w:val="41"/>
  </w:num>
  <w:num w:numId="18">
    <w:abstractNumId w:val="26"/>
  </w:num>
  <w:num w:numId="19">
    <w:abstractNumId w:val="42"/>
  </w:num>
  <w:num w:numId="20">
    <w:abstractNumId w:val="37"/>
  </w:num>
  <w:num w:numId="21">
    <w:abstractNumId w:val="30"/>
  </w:num>
  <w:num w:numId="22">
    <w:abstractNumId w:val="25"/>
  </w:num>
  <w:num w:numId="23">
    <w:abstractNumId w:val="47"/>
  </w:num>
  <w:num w:numId="24">
    <w:abstractNumId w:val="16"/>
  </w:num>
  <w:num w:numId="25">
    <w:abstractNumId w:val="19"/>
  </w:num>
  <w:num w:numId="26">
    <w:abstractNumId w:val="46"/>
  </w:num>
  <w:num w:numId="27">
    <w:abstractNumId w:val="15"/>
  </w:num>
  <w:num w:numId="28">
    <w:abstractNumId w:val="11"/>
  </w:num>
  <w:num w:numId="29">
    <w:abstractNumId w:val="23"/>
  </w:num>
  <w:num w:numId="30">
    <w:abstractNumId w:val="12"/>
  </w:num>
  <w:num w:numId="31">
    <w:abstractNumId w:val="34"/>
  </w:num>
  <w:num w:numId="32">
    <w:abstractNumId w:val="13"/>
  </w:num>
  <w:num w:numId="33">
    <w:abstractNumId w:val="38"/>
  </w:num>
  <w:num w:numId="34">
    <w:abstractNumId w:val="20"/>
  </w:num>
  <w:num w:numId="35">
    <w:abstractNumId w:val="39"/>
  </w:num>
  <w:num w:numId="36">
    <w:abstractNumId w:val="27"/>
  </w:num>
  <w:num w:numId="37">
    <w:abstractNumId w:val="40"/>
  </w:num>
  <w:num w:numId="38">
    <w:abstractNumId w:val="18"/>
  </w:num>
  <w:num w:numId="39">
    <w:abstractNumId w:val="31"/>
  </w:num>
  <w:num w:numId="40">
    <w:abstractNumId w:val="22"/>
  </w:num>
  <w:num w:numId="41">
    <w:abstractNumId w:val="43"/>
  </w:num>
  <w:num w:numId="42">
    <w:abstractNumId w:val="24"/>
  </w:num>
  <w:num w:numId="43">
    <w:abstractNumId w:val="28"/>
  </w:num>
  <w:num w:numId="44">
    <w:abstractNumId w:val="33"/>
  </w:num>
  <w:num w:numId="45">
    <w:abstractNumId w:val="48"/>
  </w:num>
  <w:num w:numId="46">
    <w:abstractNumId w:val="17"/>
  </w:num>
  <w:num w:numId="47">
    <w:abstractNumId w:val="21"/>
  </w:num>
  <w:num w:numId="48">
    <w:abstractNumId w:val="32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495"/>
    <w:rsid w:val="000034BA"/>
    <w:rsid w:val="000110DC"/>
    <w:rsid w:val="00013081"/>
    <w:rsid w:val="000206AD"/>
    <w:rsid w:val="00021D6D"/>
    <w:rsid w:val="00022A8A"/>
    <w:rsid w:val="00026B58"/>
    <w:rsid w:val="00031324"/>
    <w:rsid w:val="00037BA5"/>
    <w:rsid w:val="000521EF"/>
    <w:rsid w:val="000631BB"/>
    <w:rsid w:val="000804A9"/>
    <w:rsid w:val="00087385"/>
    <w:rsid w:val="000A38F8"/>
    <w:rsid w:val="000B51BC"/>
    <w:rsid w:val="000C3028"/>
    <w:rsid w:val="000E6030"/>
    <w:rsid w:val="000E65D8"/>
    <w:rsid w:val="000F2E81"/>
    <w:rsid w:val="00102CF7"/>
    <w:rsid w:val="001031DF"/>
    <w:rsid w:val="00106B48"/>
    <w:rsid w:val="00125A5D"/>
    <w:rsid w:val="00141CC3"/>
    <w:rsid w:val="0015148C"/>
    <w:rsid w:val="001753E7"/>
    <w:rsid w:val="00190DA0"/>
    <w:rsid w:val="00192DDF"/>
    <w:rsid w:val="001B5415"/>
    <w:rsid w:val="001C516C"/>
    <w:rsid w:val="001E1B4D"/>
    <w:rsid w:val="001E498A"/>
    <w:rsid w:val="00215C42"/>
    <w:rsid w:val="002221E5"/>
    <w:rsid w:val="002308BE"/>
    <w:rsid w:val="00265E84"/>
    <w:rsid w:val="002834DF"/>
    <w:rsid w:val="0029041A"/>
    <w:rsid w:val="00294B17"/>
    <w:rsid w:val="00295229"/>
    <w:rsid w:val="002B17C4"/>
    <w:rsid w:val="002B3054"/>
    <w:rsid w:val="002E36EB"/>
    <w:rsid w:val="002E4A37"/>
    <w:rsid w:val="002F5070"/>
    <w:rsid w:val="002F75BA"/>
    <w:rsid w:val="00300F42"/>
    <w:rsid w:val="003428C0"/>
    <w:rsid w:val="00361C1F"/>
    <w:rsid w:val="003A6F79"/>
    <w:rsid w:val="003C1E80"/>
    <w:rsid w:val="003E70D0"/>
    <w:rsid w:val="003F4168"/>
    <w:rsid w:val="003F466A"/>
    <w:rsid w:val="003F54EC"/>
    <w:rsid w:val="004146A7"/>
    <w:rsid w:val="004173A2"/>
    <w:rsid w:val="00461E3F"/>
    <w:rsid w:val="00462974"/>
    <w:rsid w:val="00493751"/>
    <w:rsid w:val="004B3328"/>
    <w:rsid w:val="004C1BE5"/>
    <w:rsid w:val="004C7524"/>
    <w:rsid w:val="004E7D6A"/>
    <w:rsid w:val="004F0818"/>
    <w:rsid w:val="00502616"/>
    <w:rsid w:val="0050768C"/>
    <w:rsid w:val="00514889"/>
    <w:rsid w:val="00537290"/>
    <w:rsid w:val="00544685"/>
    <w:rsid w:val="0055008C"/>
    <w:rsid w:val="005508D3"/>
    <w:rsid w:val="00553250"/>
    <w:rsid w:val="00572E9B"/>
    <w:rsid w:val="00575DED"/>
    <w:rsid w:val="00577179"/>
    <w:rsid w:val="00581052"/>
    <w:rsid w:val="00594C60"/>
    <w:rsid w:val="00594F4A"/>
    <w:rsid w:val="005B4094"/>
    <w:rsid w:val="005B414C"/>
    <w:rsid w:val="005B6D47"/>
    <w:rsid w:val="005E16E0"/>
    <w:rsid w:val="005F14DD"/>
    <w:rsid w:val="005F5D60"/>
    <w:rsid w:val="00602388"/>
    <w:rsid w:val="006128FC"/>
    <w:rsid w:val="006146B7"/>
    <w:rsid w:val="00646C3D"/>
    <w:rsid w:val="006512F4"/>
    <w:rsid w:val="00652C37"/>
    <w:rsid w:val="00657323"/>
    <w:rsid w:val="00665B69"/>
    <w:rsid w:val="0067151B"/>
    <w:rsid w:val="0068712C"/>
    <w:rsid w:val="006973CE"/>
    <w:rsid w:val="006A2E40"/>
    <w:rsid w:val="006A769C"/>
    <w:rsid w:val="006B6241"/>
    <w:rsid w:val="006C2262"/>
    <w:rsid w:val="006D5027"/>
    <w:rsid w:val="006D5388"/>
    <w:rsid w:val="00700819"/>
    <w:rsid w:val="00734051"/>
    <w:rsid w:val="0075405F"/>
    <w:rsid w:val="00754201"/>
    <w:rsid w:val="00761EDE"/>
    <w:rsid w:val="00766750"/>
    <w:rsid w:val="00772F88"/>
    <w:rsid w:val="00774A88"/>
    <w:rsid w:val="007B656F"/>
    <w:rsid w:val="007C6DBB"/>
    <w:rsid w:val="007D7E2D"/>
    <w:rsid w:val="007F66A1"/>
    <w:rsid w:val="0081204C"/>
    <w:rsid w:val="008122EE"/>
    <w:rsid w:val="00817B78"/>
    <w:rsid w:val="0082543D"/>
    <w:rsid w:val="00854FC7"/>
    <w:rsid w:val="00861547"/>
    <w:rsid w:val="00866418"/>
    <w:rsid w:val="0088436F"/>
    <w:rsid w:val="008862E5"/>
    <w:rsid w:val="008A0495"/>
    <w:rsid w:val="008B66A0"/>
    <w:rsid w:val="008D386F"/>
    <w:rsid w:val="008D6871"/>
    <w:rsid w:val="008F3114"/>
    <w:rsid w:val="008F3789"/>
    <w:rsid w:val="008F7B9A"/>
    <w:rsid w:val="00905F4B"/>
    <w:rsid w:val="00924E16"/>
    <w:rsid w:val="009314B9"/>
    <w:rsid w:val="00933801"/>
    <w:rsid w:val="00950712"/>
    <w:rsid w:val="00953112"/>
    <w:rsid w:val="009A53FA"/>
    <w:rsid w:val="009A5D05"/>
    <w:rsid w:val="009A7EC1"/>
    <w:rsid w:val="009B3809"/>
    <w:rsid w:val="009B4C06"/>
    <w:rsid w:val="009D2E36"/>
    <w:rsid w:val="009D7746"/>
    <w:rsid w:val="009D7CAD"/>
    <w:rsid w:val="009E5228"/>
    <w:rsid w:val="009F2A0E"/>
    <w:rsid w:val="00A100F3"/>
    <w:rsid w:val="00A11241"/>
    <w:rsid w:val="00A419EB"/>
    <w:rsid w:val="00A53080"/>
    <w:rsid w:val="00A579AA"/>
    <w:rsid w:val="00A628D9"/>
    <w:rsid w:val="00A64A61"/>
    <w:rsid w:val="00A64CF0"/>
    <w:rsid w:val="00A72C70"/>
    <w:rsid w:val="00A96021"/>
    <w:rsid w:val="00AA06FA"/>
    <w:rsid w:val="00AB5D97"/>
    <w:rsid w:val="00AB7364"/>
    <w:rsid w:val="00AC5617"/>
    <w:rsid w:val="00AE3E66"/>
    <w:rsid w:val="00AF04EE"/>
    <w:rsid w:val="00AF7691"/>
    <w:rsid w:val="00B01A2E"/>
    <w:rsid w:val="00B13031"/>
    <w:rsid w:val="00B172BD"/>
    <w:rsid w:val="00B3442B"/>
    <w:rsid w:val="00B359CA"/>
    <w:rsid w:val="00B56B8B"/>
    <w:rsid w:val="00B659CC"/>
    <w:rsid w:val="00B711D1"/>
    <w:rsid w:val="00BB186B"/>
    <w:rsid w:val="00BD3811"/>
    <w:rsid w:val="00BE05ED"/>
    <w:rsid w:val="00BE7483"/>
    <w:rsid w:val="00BE7E1D"/>
    <w:rsid w:val="00C057BE"/>
    <w:rsid w:val="00C10F15"/>
    <w:rsid w:val="00C223F5"/>
    <w:rsid w:val="00C30CA6"/>
    <w:rsid w:val="00C32FE6"/>
    <w:rsid w:val="00C65FEF"/>
    <w:rsid w:val="00C70FED"/>
    <w:rsid w:val="00C75044"/>
    <w:rsid w:val="00C8786E"/>
    <w:rsid w:val="00CB33E6"/>
    <w:rsid w:val="00CE1A16"/>
    <w:rsid w:val="00D1108C"/>
    <w:rsid w:val="00D12A09"/>
    <w:rsid w:val="00D202AC"/>
    <w:rsid w:val="00D354EC"/>
    <w:rsid w:val="00D37DCE"/>
    <w:rsid w:val="00D40FC5"/>
    <w:rsid w:val="00D44700"/>
    <w:rsid w:val="00D46FA3"/>
    <w:rsid w:val="00D600D1"/>
    <w:rsid w:val="00D67DC9"/>
    <w:rsid w:val="00D7547B"/>
    <w:rsid w:val="00D8270C"/>
    <w:rsid w:val="00DC3464"/>
    <w:rsid w:val="00DF01FA"/>
    <w:rsid w:val="00E12272"/>
    <w:rsid w:val="00E22105"/>
    <w:rsid w:val="00E45EA1"/>
    <w:rsid w:val="00E51851"/>
    <w:rsid w:val="00E533F9"/>
    <w:rsid w:val="00E71706"/>
    <w:rsid w:val="00E75BEE"/>
    <w:rsid w:val="00EA5D8C"/>
    <w:rsid w:val="00EA6544"/>
    <w:rsid w:val="00EE367B"/>
    <w:rsid w:val="00EE5E4F"/>
    <w:rsid w:val="00F17BD9"/>
    <w:rsid w:val="00F20C5E"/>
    <w:rsid w:val="00F239A1"/>
    <w:rsid w:val="00F270E5"/>
    <w:rsid w:val="00F33386"/>
    <w:rsid w:val="00F4352F"/>
    <w:rsid w:val="00F43AA3"/>
    <w:rsid w:val="00F5763F"/>
    <w:rsid w:val="00F85C6C"/>
    <w:rsid w:val="00FB38CE"/>
    <w:rsid w:val="00FD505F"/>
    <w:rsid w:val="00F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A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color w:val="26282F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1A2E"/>
    <w:pPr>
      <w:keepNext/>
      <w:spacing w:before="240" w:after="60"/>
      <w:outlineLvl w:val="1"/>
    </w:pPr>
    <w:rPr>
      <w:rFonts w:ascii="Cambria" w:eastAsia="Times New Roman" w:hAnsi="Cambria"/>
      <w:b/>
      <w:i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1A2E"/>
    <w:rPr>
      <w:rFonts w:ascii="Arial" w:eastAsia="Times New Roman" w:hAnsi="Arial"/>
      <w:b/>
      <w:color w:val="26282F"/>
      <w:sz w:val="24"/>
    </w:rPr>
  </w:style>
  <w:style w:type="character" w:customStyle="1" w:styleId="20">
    <w:name w:val="Заголовок 2 Знак"/>
    <w:link w:val="2"/>
    <w:uiPriority w:val="99"/>
    <w:rsid w:val="00B01A2E"/>
    <w:rPr>
      <w:rFonts w:ascii="Cambria" w:eastAsia="Times New Roman" w:hAnsi="Cambria"/>
      <w:b/>
      <w:i/>
      <w:sz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B01A2E"/>
  </w:style>
  <w:style w:type="paragraph" w:customStyle="1" w:styleId="COLBOTTOM">
    <w:name w:val="#COL_BOTTOM"/>
    <w:uiPriority w:val="99"/>
    <w:rsid w:val="00B01A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LTOP">
    <w:name w:val="#COL_TOP"/>
    <w:uiPriority w:val="99"/>
    <w:rsid w:val="00B01A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B01A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B01A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B01A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B01A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B01A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B01A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B01A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B01A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BODY">
    <w:name w:val="BODY"/>
    <w:uiPriority w:val="99"/>
    <w:rsid w:val="00B01A2E"/>
    <w:pPr>
      <w:widowControl w:val="0"/>
      <w:autoSpaceDE w:val="0"/>
      <w:autoSpaceDN w:val="0"/>
      <w:adjustRightInd w:val="0"/>
    </w:pPr>
    <w:rPr>
      <w:rFonts w:ascii="DejaVu Sans Condensed" w:eastAsia="Times New Roman" w:hAnsi="DejaVu Sans Condensed" w:cs="DejaVu Sans Condensed"/>
      <w:sz w:val="24"/>
      <w:szCs w:val="24"/>
    </w:rPr>
  </w:style>
  <w:style w:type="paragraph" w:customStyle="1" w:styleId="TABLE">
    <w:name w:val="TABLE"/>
    <w:uiPriority w:val="99"/>
    <w:rsid w:val="00B01A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B01A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01A2E"/>
    <w:pPr>
      <w:tabs>
        <w:tab w:val="center" w:pos="4677"/>
        <w:tab w:val="right" w:pos="9355"/>
      </w:tabs>
    </w:pPr>
    <w:rPr>
      <w:rFonts w:eastAsia="Times New Roman"/>
      <w:szCs w:val="20"/>
      <w:lang/>
    </w:rPr>
  </w:style>
  <w:style w:type="character" w:customStyle="1" w:styleId="a5">
    <w:name w:val="Нижний колонтитул Знак"/>
    <w:link w:val="a4"/>
    <w:uiPriority w:val="99"/>
    <w:rsid w:val="00B01A2E"/>
    <w:rPr>
      <w:rFonts w:eastAsia="Times New Roman"/>
      <w:sz w:val="22"/>
      <w:lang/>
    </w:rPr>
  </w:style>
  <w:style w:type="character" w:styleId="a6">
    <w:name w:val="page number"/>
    <w:uiPriority w:val="99"/>
    <w:rsid w:val="00B01A2E"/>
    <w:rPr>
      <w:rFonts w:cs="Times New Roman"/>
    </w:rPr>
  </w:style>
  <w:style w:type="paragraph" w:styleId="a7">
    <w:name w:val="Balloon Text"/>
    <w:basedOn w:val="a"/>
    <w:link w:val="a8"/>
    <w:uiPriority w:val="99"/>
    <w:rsid w:val="00B01A2E"/>
    <w:rPr>
      <w:rFonts w:ascii="Times New Roman" w:eastAsia="Times New Roman" w:hAnsi="Times New Roman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rsid w:val="00B01A2E"/>
    <w:rPr>
      <w:rFonts w:ascii="Times New Roman" w:eastAsia="Times New Roman" w:hAnsi="Times New Roman"/>
      <w:sz w:val="2"/>
      <w:lang/>
    </w:rPr>
  </w:style>
  <w:style w:type="paragraph" w:customStyle="1" w:styleId="a9">
    <w:name w:val="Прижатый влево"/>
    <w:basedOn w:val="a"/>
    <w:next w:val="a"/>
    <w:uiPriority w:val="99"/>
    <w:rsid w:val="00B01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01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B01A2E"/>
    <w:rPr>
      <w:rFonts w:ascii="Times New Roman" w:hAnsi="Times New Roman"/>
      <w:b/>
      <w:color w:val="106BBE"/>
      <w:sz w:val="26"/>
    </w:rPr>
  </w:style>
  <w:style w:type="character" w:styleId="ac">
    <w:name w:val="Hyperlink"/>
    <w:uiPriority w:val="99"/>
    <w:rsid w:val="00B01A2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01A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01A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B01A2E"/>
    <w:pPr>
      <w:tabs>
        <w:tab w:val="center" w:pos="4677"/>
        <w:tab w:val="right" w:pos="9355"/>
      </w:tabs>
    </w:pPr>
    <w:rPr>
      <w:rFonts w:eastAsia="Times New Roman"/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rsid w:val="00B01A2E"/>
    <w:rPr>
      <w:rFonts w:eastAsia="Times New Roman"/>
      <w:lang/>
    </w:rPr>
  </w:style>
  <w:style w:type="paragraph" w:customStyle="1" w:styleId="12">
    <w:name w:val="Абзац списка1"/>
    <w:basedOn w:val="a"/>
    <w:uiPriority w:val="99"/>
    <w:rsid w:val="00B01A2E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амещающий текст1"/>
    <w:uiPriority w:val="99"/>
    <w:semiHidden/>
    <w:rsid w:val="00B01A2E"/>
    <w:rPr>
      <w:color w:val="808080"/>
    </w:rPr>
  </w:style>
  <w:style w:type="paragraph" w:customStyle="1" w:styleId="ConsPlusNormal">
    <w:name w:val="ConsPlusNormal"/>
    <w:qFormat/>
    <w:rsid w:val="00B01A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TimesNewRoman">
    <w:name w:val="ConsPlusCell + Times New Roman"/>
    <w:aliases w:val="12 пт,полужирный,Междустр.интервал:  множит......"/>
    <w:basedOn w:val="ConsPlusCell"/>
    <w:uiPriority w:val="99"/>
    <w:rsid w:val="00B01A2E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NoSpacing1">
    <w:name w:val="No Spacing1"/>
    <w:link w:val="NoSpacingChar"/>
    <w:uiPriority w:val="99"/>
    <w:rsid w:val="00B01A2E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B01A2E"/>
    <w:rPr>
      <w:rFonts w:eastAsia="Times New Roman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B359CA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B359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10590</Words>
  <Characters>60363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70812</CharactersWithSpaces>
  <SharedDoc>false</SharedDoc>
  <HLinks>
    <vt:vector size="30" baseType="variant"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P3035</vt:lpwstr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P461</vt:lpwstr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Vashurin N.V</cp:lastModifiedBy>
  <cp:revision>2</cp:revision>
  <cp:lastPrinted>2017-11-08T11:08:00Z</cp:lastPrinted>
  <dcterms:created xsi:type="dcterms:W3CDTF">2017-11-24T05:58:00Z</dcterms:created>
  <dcterms:modified xsi:type="dcterms:W3CDTF">2017-11-24T05:58:00Z</dcterms:modified>
</cp:coreProperties>
</file>