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/>
        <w:drawing>
          <wp:inline distT="0" distB="0" distL="0" distR="0">
            <wp:extent cx="400050" cy="497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b/>
          <w:b/>
          <w:lang w:val="ru-RU"/>
        </w:rPr>
      </w:pPr>
      <w:r>
        <w:rPr>
          <w:rFonts w:eastAsia="Calibri"/>
          <w:b/>
          <w:lang w:val="ru-RU"/>
        </w:rPr>
        <w:t>СОВЕТ ДЕПУТАТОВ МУНИЦИПАЛЬНОГО ОБРАЗОВАНИЯ</w:t>
      </w:r>
    </w:p>
    <w:p>
      <w:pPr>
        <w:pStyle w:val="Normal"/>
        <w:jc w:val="center"/>
        <w:rPr>
          <w:rFonts w:eastAsia="Calibri"/>
          <w:b/>
          <w:b/>
          <w:lang w:val="ru-RU"/>
        </w:rPr>
      </w:pPr>
      <w:r>
        <w:rPr>
          <w:rFonts w:eastAsia="Calibri"/>
          <w:b/>
          <w:lang w:val="ru-RU"/>
        </w:rPr>
        <w:t>«ВЕШКАЙМСКИЙ РАЙОН» УЛЬЯНОВСКОЙ ОБЛАСТИ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eastAsia="Calibri"/>
          <w:b/>
          <w:b/>
          <w:sz w:val="48"/>
          <w:szCs w:val="48"/>
          <w:lang w:val="ru-RU"/>
        </w:rPr>
      </w:pPr>
      <w:r>
        <w:rPr>
          <w:rFonts w:eastAsia="Calibri"/>
          <w:b/>
          <w:sz w:val="48"/>
          <w:szCs w:val="48"/>
          <w:lang w:val="ru-RU"/>
        </w:rPr>
        <w:t>РЕШЕНИЕ</w:t>
      </w:r>
    </w:p>
    <w:p>
      <w:pPr>
        <w:pStyle w:val="Normal"/>
        <w:jc w:val="center"/>
        <w:rPr>
          <w:rFonts w:eastAsia="Calibri"/>
          <w:b/>
          <w:b/>
          <w:sz w:val="48"/>
          <w:szCs w:val="48"/>
          <w:lang w:val="ru-RU"/>
        </w:rPr>
      </w:pPr>
      <w:r>
        <w:rPr>
          <w:rFonts w:eastAsia="Calibri"/>
          <w:b/>
          <w:sz w:val="48"/>
          <w:szCs w:val="48"/>
          <w:lang w:val="ru-RU"/>
        </w:rPr>
      </w:r>
    </w:p>
    <w:p>
      <w:pPr>
        <w:pStyle w:val="Normal"/>
        <w:tabs>
          <w:tab w:val="clear" w:pos="720"/>
          <w:tab w:val="left" w:pos="3990" w:leader="none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u w:val="single"/>
          <w:lang w:val="ru-RU"/>
        </w:rPr>
        <w:t xml:space="preserve">28 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 xml:space="preserve">декабря 2018 </w:t>
      </w:r>
      <w:r>
        <w:rPr>
          <w:sz w:val="28"/>
          <w:szCs w:val="28"/>
          <w:lang w:val="ru-RU"/>
        </w:rPr>
        <w:t xml:space="preserve">г                                                                                         № </w:t>
      </w:r>
      <w:r>
        <w:rPr>
          <w:sz w:val="28"/>
          <w:szCs w:val="28"/>
          <w:u w:val="single"/>
          <w:lang w:val="ru-RU"/>
        </w:rPr>
        <w:t>5/36</w:t>
      </w:r>
    </w:p>
    <w:p>
      <w:pPr>
        <w:pStyle w:val="Normal"/>
        <w:tabs>
          <w:tab w:val="clear" w:pos="720"/>
          <w:tab w:val="left" w:pos="3990" w:leader="none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3990" w:leader="none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р.п. Вешкайма</w:t>
      </w:r>
    </w:p>
    <w:p>
      <w:pPr>
        <w:pStyle w:val="3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О внесении изменений в решение Совета депутатов муниципального образования «Вешкаймский район» Ульяновской области от 14 апреля 2006 года №15/181 «О м</w:t>
      </w:r>
      <w:r>
        <w:rPr>
          <w:bCs/>
          <w:sz w:val="28"/>
          <w:lang w:val="ru-RU"/>
        </w:rPr>
        <w:t>ежбюджетных отношениях в муниципальном образовании «Вешкаймский район»</w:t>
      </w:r>
    </w:p>
    <w:p>
      <w:pPr>
        <w:pStyle w:val="3"/>
        <w:ind w:firstLine="540"/>
        <w:jc w:val="center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>В целях приведения муниципальных правовых актов в соответствие, Совет депутатов муниципального образования «Вешкаймский район» Ульяновской области решил: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ru-RU"/>
        </w:rPr>
        <w:t xml:space="preserve">1.Внести в решение Совета депутатов муниципального образования «Вешкаймский район» Ульяновской области от 14 апреля 2006 года №15/181 «О </w:t>
      </w:r>
      <w:r>
        <w:rPr>
          <w:bCs/>
          <w:sz w:val="28"/>
          <w:lang w:val="ru-RU"/>
        </w:rPr>
        <w:t>межбюджетных отношениях в муниципальном образовании «Вешкаймский район» изменения, изложив п</w:t>
      </w:r>
      <w:r>
        <w:rPr>
          <w:sz w:val="28"/>
          <w:szCs w:val="28"/>
          <w:lang w:val="ru-RU"/>
        </w:rPr>
        <w:t xml:space="preserve">ункт 2 статьи 6 главы </w:t>
      </w:r>
      <w:r>
        <w:rPr>
          <w:rFonts w:eastAsia="Symbol" w:cs="Symbol" w:ascii="Symbol" w:hAnsi="Symbol"/>
          <w:bCs/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Положения о</w:t>
      </w:r>
      <w:r>
        <w:rPr>
          <w:b/>
          <w:bCs/>
          <w:sz w:val="28"/>
          <w:lang w:val="ru-RU"/>
        </w:rPr>
        <w:t xml:space="preserve"> </w:t>
      </w:r>
      <w:r>
        <w:rPr>
          <w:bCs/>
          <w:sz w:val="28"/>
          <w:lang w:val="ru-RU"/>
        </w:rPr>
        <w:t>межбюджетных отношениях в муниципальном образовании «Вешкаймский район»</w:t>
      </w:r>
      <w:r>
        <w:rPr>
          <w:sz w:val="28"/>
          <w:szCs w:val="28"/>
          <w:lang w:val="ru-RU"/>
        </w:rPr>
        <w:t xml:space="preserve"> в следующей редакции:</w:t>
      </w:r>
    </w:p>
    <w:p>
      <w:pPr>
        <w:pStyle w:val="Style20"/>
        <w:spacing w:before="0" w:after="0"/>
        <w:ind w:firstLine="709"/>
        <w:jc w:val="both"/>
        <w:rPr/>
      </w:pPr>
      <w:r>
        <w:rPr>
          <w:sz w:val="28"/>
          <w:szCs w:val="28"/>
          <w:lang w:val="ru-RU"/>
        </w:rPr>
        <w:t>«2. Средства районного фонда финансовой поддержки поселений, его объём и распределение в виде дотаций поселениям, предоставляются в соответствии с решением Совета депутатов района о бюджете района на очередной финансовый год и плановый период.».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вступает в силу после его опубликования.</w:t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 муниципального образования</w:t>
      </w:r>
    </w:p>
    <w:p>
      <w:pPr>
        <w:pStyle w:val="Normal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«Вешкаймский район»                                                                              Р.И. Камаев</w:t>
      </w:r>
    </w:p>
    <w:sectPr>
      <w:headerReference w:type="default" r:id="rId3"/>
      <w:type w:val="nextPage"/>
      <w:pgSz w:w="11906" w:h="16838"/>
      <w:pgMar w:left="1701" w:right="567" w:header="709" w:top="113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 Narrow">
    <w:charset w:val="cc"/>
    <w:family w:val="swiss"/>
    <w:pitch w:val="variable"/>
  </w:font>
  <w:font w:name="PetersburgCTT">
    <w:altName w:val="Times New Roman"/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 Unicode MS"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rPr>
                              <w:rStyle w:val="Style11"/>
                              <w:color w:val="FFFFFF"/>
                            </w:rPr>
                          </w:pPr>
                          <w:r>
                            <w:rPr>
                              <w:rStyle w:val="Style11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Style11"/>
                            </w:rPr>
                            <w:instrText> PAGE </w:instrText>
                          </w:r>
                          <w:r>
                            <w:rPr>
                              <w:rStyle w:val="Style11"/>
                            </w:rPr>
                            <w:fldChar w:fldCharType="separate"/>
                          </w:r>
                          <w:r>
                            <w:rPr>
                              <w:rStyle w:val="Style11"/>
                            </w:rPr>
                            <w:t>1</w:t>
                          </w:r>
                          <w:r>
                            <w:rPr>
                              <w:rStyle w:val="Style11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>
                <w:txbxContent>
                  <w:p>
                    <w:pPr>
                      <w:pStyle w:val="Style30"/>
                      <w:rPr>
                        <w:rStyle w:val="Style11"/>
                        <w:color w:val="FFFFFF"/>
                      </w:rPr>
                    </w:pPr>
                    <w:r>
                      <w:rPr>
                        <w:rStyle w:val="Style11"/>
                        <w:color w:val="FFFFFF"/>
                      </w:rPr>
                      <w:fldChar w:fldCharType="begin"/>
                    </w:r>
                    <w:r>
                      <w:rPr>
                        <w:rStyle w:val="Style11"/>
                      </w:rPr>
                      <w:instrText> PAGE </w:instrText>
                    </w:r>
                    <w:r>
                      <w:rPr>
                        <w:rStyle w:val="Style11"/>
                      </w:rPr>
                      <w:fldChar w:fldCharType="separate"/>
                    </w:r>
                    <w:r>
                      <w:rPr>
                        <w:rStyle w:val="Style11"/>
                      </w:rPr>
                      <w:t>1</w:t>
                    </w:r>
                    <w:r>
                      <w:rPr>
                        <w:rStyle w:val="Style11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autoSpaceDE w:val="false"/>
      <w:ind w:firstLine="540"/>
      <w:outlineLvl w:val="2"/>
    </w:pPr>
    <w:rPr>
      <w:rFonts w:ascii="Arial" w:hAnsi="Arial" w:cs="Arial"/>
      <w:b/>
      <w:bCs/>
      <w:sz w:val="20"/>
      <w:szCs w:val="20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autoSpaceDE w:val="false"/>
      <w:ind w:firstLine="485"/>
      <w:jc w:val="both"/>
      <w:outlineLvl w:val="3"/>
    </w:pPr>
    <w:rPr>
      <w:b/>
      <w:bCs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true"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tabs>
        <w:tab w:val="clear" w:pos="720"/>
        <w:tab w:val="left" w:pos="0" w:leader="none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iCs/>
      <w:sz w:val="22"/>
      <w:szCs w:val="22"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tabs>
        <w:tab w:val="clear" w:pos="720"/>
        <w:tab w:val="left" w:pos="0" w:leader="none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iCs/>
      <w:sz w:val="18"/>
      <w:szCs w:val="18"/>
      <w:lang w:val="ru-RU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5z0">
    <w:name w:val="WW8Num5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  <w:i/>
      <w:iCs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b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basedOn w:val="Style5"/>
    <w:qFormat/>
    <w:rPr>
      <w:rFonts w:cs="Times New Roman"/>
      <w:b/>
      <w:bCs/>
      <w:sz w:val="24"/>
      <w:szCs w:val="24"/>
      <w:lang w:val="ru-RU"/>
    </w:rPr>
  </w:style>
  <w:style w:type="character" w:styleId="21">
    <w:name w:val="Заголовок 2 Знак"/>
    <w:basedOn w:val="Style5"/>
    <w:qFormat/>
    <w:rPr>
      <w:rFonts w:ascii="Arial" w:hAnsi="Arial" w:cs="Arial"/>
      <w:b/>
      <w:bCs/>
      <w:sz w:val="22"/>
      <w:szCs w:val="22"/>
      <w:lang w:val="ru-RU"/>
    </w:rPr>
  </w:style>
  <w:style w:type="character" w:styleId="31">
    <w:name w:val="Заголовок 3 Знак"/>
    <w:basedOn w:val="Style5"/>
    <w:qFormat/>
    <w:rPr>
      <w:rFonts w:ascii="Cambria" w:hAnsi="Cambria" w:eastAsia="Times New Roman" w:cs="Times New Roman"/>
      <w:b/>
      <w:bCs/>
      <w:sz w:val="26"/>
      <w:szCs w:val="26"/>
      <w:lang w:val="en-US"/>
    </w:rPr>
  </w:style>
  <w:style w:type="character" w:styleId="41">
    <w:name w:val="Заголовок 4 Знак"/>
    <w:basedOn w:val="Style5"/>
    <w:qFormat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styleId="51">
    <w:name w:val="Заголовок 5 Знак"/>
    <w:basedOn w:val="Style5"/>
    <w:qFormat/>
    <w:rPr>
      <w:rFonts w:ascii="Calibri" w:hAnsi="Calibri" w:eastAsia="Times New Roman" w:cs="Times New Roman"/>
      <w:b/>
      <w:bCs/>
      <w:i/>
      <w:iCs/>
      <w:sz w:val="26"/>
      <w:szCs w:val="26"/>
      <w:lang w:val="en-US"/>
    </w:rPr>
  </w:style>
  <w:style w:type="character" w:styleId="61">
    <w:name w:val="Заголовок 6 Знак"/>
    <w:basedOn w:val="Style5"/>
    <w:qFormat/>
    <w:rPr>
      <w:rFonts w:ascii="Calibri" w:hAnsi="Calibri" w:eastAsia="Times New Roman" w:cs="Times New Roman"/>
      <w:b/>
      <w:bCs/>
      <w:lang w:val="en-US"/>
    </w:rPr>
  </w:style>
  <w:style w:type="character" w:styleId="71">
    <w:name w:val="Заголовок 7 Знак"/>
    <w:basedOn w:val="Style5"/>
    <w:qFormat/>
    <w:rPr>
      <w:rFonts w:ascii="Calibri" w:hAnsi="Calibri" w:eastAsia="Times New Roman" w:cs="Times New Roman"/>
      <w:sz w:val="24"/>
      <w:szCs w:val="24"/>
      <w:lang w:val="en-US"/>
    </w:rPr>
  </w:style>
  <w:style w:type="character" w:styleId="81">
    <w:name w:val="Заголовок 8 Знак"/>
    <w:basedOn w:val="Style5"/>
    <w:qFormat/>
    <w:rPr>
      <w:rFonts w:ascii="Calibri" w:hAnsi="Calibri" w:eastAsia="Times New Roman" w:cs="Times New Roman"/>
      <w:i/>
      <w:iCs/>
      <w:sz w:val="24"/>
      <w:szCs w:val="24"/>
      <w:lang w:val="en-US"/>
    </w:rPr>
  </w:style>
  <w:style w:type="character" w:styleId="91">
    <w:name w:val="Заголовок 9 Знак"/>
    <w:basedOn w:val="Style5"/>
    <w:qFormat/>
    <w:rPr>
      <w:rFonts w:ascii="Cambria" w:hAnsi="Cambria" w:eastAsia="Times New Roman" w:cs="Times New Roman"/>
      <w:lang w:val="en-US"/>
    </w:rPr>
  </w:style>
  <w:style w:type="character" w:styleId="Style6">
    <w:name w:val="Знак примечания"/>
    <w:basedOn w:val="Style5"/>
    <w:qFormat/>
    <w:rPr>
      <w:rFonts w:cs="Times New Roman"/>
      <w:sz w:val="16"/>
      <w:szCs w:val="16"/>
    </w:rPr>
  </w:style>
  <w:style w:type="character" w:styleId="Style7">
    <w:name w:val="Текст примечания Знак"/>
    <w:basedOn w:val="Style5"/>
    <w:qFormat/>
    <w:rPr>
      <w:rFonts w:cs="Times New Roman"/>
      <w:sz w:val="20"/>
      <w:szCs w:val="20"/>
      <w:lang w:val="en-US"/>
    </w:rPr>
  </w:style>
  <w:style w:type="character" w:styleId="12">
    <w:name w:val="Основной текст с отступом Знак1"/>
    <w:basedOn w:val="Style5"/>
    <w:qFormat/>
    <w:rPr>
      <w:rFonts w:cs="Times New Roman"/>
      <w:sz w:val="24"/>
      <w:szCs w:val="24"/>
      <w:lang w:val="en-US"/>
    </w:rPr>
  </w:style>
  <w:style w:type="character" w:styleId="HTML">
    <w:name w:val="Стандартный HTML Знак"/>
    <w:basedOn w:val="Style5"/>
    <w:qFormat/>
    <w:rPr>
      <w:rFonts w:ascii="Courier New" w:hAnsi="Courier New" w:cs="Courier New"/>
      <w:sz w:val="20"/>
      <w:szCs w:val="20"/>
      <w:lang w:val="en-US"/>
    </w:rPr>
  </w:style>
  <w:style w:type="character" w:styleId="22">
    <w:name w:val="Основной текст с отступом 2 Знак"/>
    <w:basedOn w:val="Style5"/>
    <w:qFormat/>
    <w:rPr>
      <w:rFonts w:cs="Times New Roman"/>
      <w:sz w:val="24"/>
      <w:szCs w:val="24"/>
      <w:lang w:val="en-US"/>
    </w:rPr>
  </w:style>
  <w:style w:type="character" w:styleId="32">
    <w:name w:val="Основной текст с отступом 3 Знак"/>
    <w:basedOn w:val="Style5"/>
    <w:qFormat/>
    <w:rPr>
      <w:rFonts w:cs="Times New Roman"/>
      <w:sz w:val="16"/>
      <w:szCs w:val="16"/>
      <w:lang w:val="en-US"/>
    </w:rPr>
  </w:style>
  <w:style w:type="character" w:styleId="Style8">
    <w:name w:val="Текст сноски Знак"/>
    <w:basedOn w:val="Style5"/>
    <w:qFormat/>
    <w:rPr>
      <w:rFonts w:cs="Times New Roman"/>
      <w:sz w:val="20"/>
      <w:szCs w:val="20"/>
      <w:lang w:val="en-US"/>
    </w:rPr>
  </w:style>
  <w:style w:type="character" w:styleId="Style9">
    <w:name w:val="Символ сноски"/>
    <w:basedOn w:val="Style5"/>
    <w:qFormat/>
    <w:rPr>
      <w:rFonts w:cs="Times New Roman"/>
      <w:vertAlign w:val="superscript"/>
    </w:rPr>
  </w:style>
  <w:style w:type="character" w:styleId="Style10">
    <w:name w:val="Нижний колонтитул Знак"/>
    <w:basedOn w:val="Style5"/>
    <w:qFormat/>
    <w:rPr>
      <w:rFonts w:cs="Times New Roman"/>
      <w:sz w:val="24"/>
      <w:szCs w:val="24"/>
      <w:lang w:val="en-US"/>
    </w:rPr>
  </w:style>
  <w:style w:type="character" w:styleId="Style11">
    <w:name w:val="Номер страницы"/>
    <w:basedOn w:val="Style5"/>
    <w:rPr>
      <w:rFonts w:cs="Times New Roman"/>
    </w:rPr>
  </w:style>
  <w:style w:type="character" w:styleId="Style12">
    <w:name w:val="Текст выноски Знак"/>
    <w:basedOn w:val="Style5"/>
    <w:qFormat/>
    <w:rPr>
      <w:rFonts w:ascii="Tahoma" w:hAnsi="Tahoma" w:cs="Tahoma"/>
      <w:sz w:val="16"/>
      <w:szCs w:val="16"/>
      <w:lang w:val="en-US"/>
    </w:rPr>
  </w:style>
  <w:style w:type="character" w:styleId="Hl41">
    <w:name w:val="hl41"/>
    <w:basedOn w:val="Style5"/>
    <w:qFormat/>
    <w:rPr>
      <w:rFonts w:cs="Times New Roman"/>
      <w:b/>
      <w:bCs/>
      <w:sz w:val="20"/>
      <w:szCs w:val="20"/>
    </w:rPr>
  </w:style>
  <w:style w:type="character" w:styleId="Style13">
    <w:name w:val="Основной текст Знак"/>
    <w:basedOn w:val="Style5"/>
    <w:qFormat/>
    <w:rPr>
      <w:rFonts w:cs="Times New Roman"/>
      <w:sz w:val="24"/>
      <w:szCs w:val="24"/>
      <w:lang w:val="en-US"/>
    </w:rPr>
  </w:style>
  <w:style w:type="character" w:styleId="23">
    <w:name w:val="Основной текст 2 Знак"/>
    <w:basedOn w:val="Style5"/>
    <w:qFormat/>
    <w:rPr>
      <w:rFonts w:cs="Times New Roman"/>
      <w:sz w:val="24"/>
      <w:szCs w:val="24"/>
      <w:lang w:val="en-US"/>
    </w:rPr>
  </w:style>
  <w:style w:type="character" w:styleId="Style14">
    <w:name w:val="Верхний колонтитул Знак"/>
    <w:basedOn w:val="Style5"/>
    <w:qFormat/>
    <w:rPr>
      <w:rFonts w:cs="Times New Roman"/>
      <w:sz w:val="24"/>
      <w:szCs w:val="24"/>
      <w:lang w:val="en-US"/>
    </w:rPr>
  </w:style>
  <w:style w:type="character" w:styleId="ConsNonformat">
    <w:name w:val="ConsNonformat Знак"/>
    <w:basedOn w:val="Style5"/>
    <w:qFormat/>
    <w:rPr>
      <w:rFonts w:ascii="Courier New" w:hAnsi="Courier New" w:cs="Courier New"/>
      <w:lang w:val="ru-RU"/>
    </w:rPr>
  </w:style>
  <w:style w:type="character" w:styleId="33">
    <w:name w:val="Основной текст 3 Знак"/>
    <w:basedOn w:val="Style5"/>
    <w:qFormat/>
    <w:rPr>
      <w:rFonts w:cs="Times New Roman"/>
      <w:sz w:val="16"/>
      <w:szCs w:val="16"/>
      <w:lang w:val="en-US"/>
    </w:rPr>
  </w:style>
  <w:style w:type="character" w:styleId="Style15">
    <w:name w:val="Выделение жирным"/>
    <w:basedOn w:val="Style5"/>
    <w:qFormat/>
    <w:rPr>
      <w:rFonts w:cs="Times New Roman"/>
      <w:b/>
      <w:bCs/>
    </w:rPr>
  </w:style>
  <w:style w:type="character" w:styleId="Style16">
    <w:name w:val="Выделение"/>
    <w:basedOn w:val="Style5"/>
    <w:qFormat/>
    <w:rPr>
      <w:rFonts w:cs="Times New Roman"/>
      <w:i/>
      <w:iCs/>
    </w:rPr>
  </w:style>
  <w:style w:type="character" w:styleId="Style17">
    <w:name w:val="Название Знак"/>
    <w:basedOn w:val="Style5"/>
    <w:qFormat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Style18">
    <w:name w:val="Интернет-ссылка"/>
    <w:basedOn w:val="Style5"/>
    <w:rPr>
      <w:rFonts w:cs="Times New Roman"/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spacing w:before="0" w:after="240"/>
      <w:jc w:val="center"/>
    </w:pPr>
    <w:rPr>
      <w:b/>
      <w:bCs/>
      <w:sz w:val="28"/>
      <w:szCs w:val="28"/>
      <w:lang w:val="ru-RU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Normal"/>
    <w:pPr>
      <w:numPr>
        <w:ilvl w:val="0"/>
        <w:numId w:val="2"/>
      </w:numPr>
      <w:spacing w:before="40" w:after="40"/>
      <w:ind w:left="360" w:hanging="360"/>
      <w:jc w:val="both"/>
    </w:pPr>
    <w:rPr>
      <w:lang w:val="ru-RU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autoSpaceDE w:val="false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rmal">
    <w:name w:val="ConsNormal"/>
    <w:qFormat/>
    <w:pPr>
      <w:widowControl w:val="false"/>
      <w:autoSpaceDE w:val="false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4">
    <w:name w:val="Текст примечания"/>
    <w:basedOn w:val="Normal"/>
    <w:qFormat/>
    <w:pPr/>
    <w:rPr>
      <w:sz w:val="20"/>
      <w:szCs w:val="20"/>
    </w:rPr>
  </w:style>
  <w:style w:type="paragraph" w:styleId="Style25">
    <w:name w:val="Body Text Indent"/>
    <w:basedOn w:val="Normal"/>
    <w:pPr>
      <w:ind w:firstLine="708"/>
    </w:pPr>
    <w:rPr>
      <w:color w:val="333399"/>
      <w:sz w:val="20"/>
      <w:szCs w:val="20"/>
      <w:lang w:val="ru-RU"/>
    </w:rPr>
  </w:style>
  <w:style w:type="paragraph" w:styleId="HTML1">
    <w:name w:val="Стандартный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000000"/>
      <w:sz w:val="20"/>
      <w:szCs w:val="20"/>
      <w:lang w:val="ru-RU"/>
    </w:rPr>
  </w:style>
  <w:style w:type="paragraph" w:styleId="24">
    <w:name w:val="Основной текст с отступом 2"/>
    <w:basedOn w:val="Normal"/>
    <w:qFormat/>
    <w:pPr>
      <w:ind w:firstLine="540"/>
      <w:jc w:val="both"/>
    </w:pPr>
    <w:rPr>
      <w:lang w:val="ru-RU"/>
    </w:rPr>
  </w:style>
  <w:style w:type="paragraph" w:styleId="34">
    <w:name w:val="Основной текст с отступом 3"/>
    <w:basedOn w:val="Normal"/>
    <w:qFormat/>
    <w:pPr>
      <w:ind w:firstLine="540"/>
      <w:jc w:val="both"/>
    </w:pPr>
    <w:rPr>
      <w:b/>
      <w:bCs/>
      <w:lang w:val="ru-RU"/>
    </w:rPr>
  </w:style>
  <w:style w:type="paragraph" w:styleId="Style26">
    <w:name w:val="Обычный текст"/>
    <w:basedOn w:val="Normal"/>
    <w:qFormat/>
    <w:pPr>
      <w:ind w:firstLine="567"/>
      <w:jc w:val="both"/>
    </w:pPr>
    <w:rPr>
      <w:sz w:val="28"/>
      <w:szCs w:val="28"/>
      <w:lang w:val="ru-RU"/>
    </w:rPr>
  </w:style>
  <w:style w:type="paragraph" w:styleId="Style27">
    <w:name w:val="Footnote Text"/>
    <w:basedOn w:val="Normal"/>
    <w:pPr/>
    <w:rPr>
      <w:sz w:val="20"/>
      <w:szCs w:val="20"/>
      <w:lang w:val="ru-RU"/>
    </w:rPr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3">
    <w:name w:val="TOC 1"/>
    <w:basedOn w:val="Normal"/>
    <w:next w:val="Normal"/>
    <w:pPr>
      <w:spacing w:before="360" w:after="360"/>
    </w:pPr>
    <w:rPr>
      <w:b/>
      <w:bCs/>
      <w:caps/>
    </w:rPr>
  </w:style>
  <w:style w:type="paragraph" w:styleId="25">
    <w:name w:val="TOC 2"/>
    <w:basedOn w:val="Normal"/>
    <w:next w:val="Normal"/>
    <w:pPr/>
    <w:rPr>
      <w:b/>
      <w:bCs/>
      <w:smallCaps/>
      <w:sz w:val="22"/>
      <w:szCs w:val="22"/>
    </w:rPr>
  </w:style>
  <w:style w:type="paragraph" w:styleId="35">
    <w:name w:val="TOC 3"/>
    <w:basedOn w:val="Normal"/>
    <w:next w:val="Normal"/>
    <w:pPr/>
    <w:rPr>
      <w:smallCaps/>
      <w:sz w:val="22"/>
      <w:szCs w:val="22"/>
    </w:rPr>
  </w:style>
  <w:style w:type="paragraph" w:styleId="42">
    <w:name w:val="TOC 4"/>
    <w:basedOn w:val="Normal"/>
    <w:next w:val="Normal"/>
    <w:pPr/>
    <w:rPr>
      <w:sz w:val="22"/>
      <w:szCs w:val="22"/>
    </w:rPr>
  </w:style>
  <w:style w:type="paragraph" w:styleId="52">
    <w:name w:val="TOC 5"/>
    <w:basedOn w:val="Normal"/>
    <w:next w:val="Normal"/>
    <w:pPr/>
    <w:rPr>
      <w:sz w:val="22"/>
      <w:szCs w:val="22"/>
    </w:rPr>
  </w:style>
  <w:style w:type="paragraph" w:styleId="62">
    <w:name w:val="TOC 6"/>
    <w:basedOn w:val="Normal"/>
    <w:next w:val="Normal"/>
    <w:pPr/>
    <w:rPr>
      <w:sz w:val="22"/>
      <w:szCs w:val="22"/>
    </w:rPr>
  </w:style>
  <w:style w:type="paragraph" w:styleId="72">
    <w:name w:val="TOC 7"/>
    <w:basedOn w:val="Normal"/>
    <w:next w:val="Normal"/>
    <w:pPr/>
    <w:rPr>
      <w:sz w:val="22"/>
      <w:szCs w:val="22"/>
    </w:rPr>
  </w:style>
  <w:style w:type="paragraph" w:styleId="82">
    <w:name w:val="TOC 8"/>
    <w:basedOn w:val="Normal"/>
    <w:next w:val="Normal"/>
    <w:pPr/>
    <w:rPr>
      <w:sz w:val="22"/>
      <w:szCs w:val="22"/>
    </w:rPr>
  </w:style>
  <w:style w:type="paragraph" w:styleId="92">
    <w:name w:val="TOC 9"/>
    <w:basedOn w:val="Normal"/>
    <w:next w:val="Normal"/>
    <w:pPr/>
    <w:rPr>
      <w:sz w:val="22"/>
      <w:szCs w:val="22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Web">
    <w:name w:val="Обычный (Web)"/>
    <w:basedOn w:val="Normal"/>
    <w:qFormat/>
    <w:pPr>
      <w:spacing w:before="100" w:after="100"/>
    </w:pPr>
    <w:rPr>
      <w:rFonts w:ascii="Arial Unicode MS" w:hAnsi="Arial Unicode MS" w:eastAsia="Arial Unicode MS" w:cs="Arial Unicode MS"/>
      <w:lang w:val="ru-RU"/>
    </w:rPr>
  </w:style>
  <w:style w:type="paragraph" w:styleId="26">
    <w:name w:val="Основной текст 2"/>
    <w:basedOn w:val="Normal"/>
    <w:qFormat/>
    <w:pPr>
      <w:spacing w:lineRule="auto" w:line="480" w:before="0" w:after="120"/>
    </w:pPr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lang w:val="ru-RU"/>
    </w:rPr>
  </w:style>
  <w:style w:type="paragraph" w:styleId="36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31">
    <w:name w:val="Заголовок_ТАБ"/>
    <w:basedOn w:val="Normal"/>
    <w:qFormat/>
    <w:pPr>
      <w:keepNext w:val="true"/>
      <w:spacing w:before="0" w:after="120"/>
      <w:jc w:val="center"/>
    </w:pPr>
    <w:rPr>
      <w:b/>
      <w:bCs/>
      <w:sz w:val="20"/>
      <w:szCs w:val="20"/>
      <w:lang w:val="ru-RU"/>
    </w:rPr>
  </w:style>
  <w:style w:type="paragraph" w:styleId="Style32">
    <w:name w:val="Заголовок_РИС"/>
    <w:basedOn w:val="Normal"/>
    <w:qFormat/>
    <w:pPr>
      <w:spacing w:before="120" w:after="120"/>
      <w:jc w:val="center"/>
    </w:pPr>
    <w:rPr>
      <w:i/>
      <w:iCs/>
      <w:sz w:val="20"/>
      <w:szCs w:val="20"/>
      <w:lang w:val="ru-RU"/>
    </w:rPr>
  </w:style>
  <w:style w:type="paragraph" w:styleId="27">
    <w:name w:val="Список2"/>
    <w:basedOn w:val="Style21"/>
    <w:qFormat/>
    <w:pPr>
      <w:tabs>
        <w:tab w:val="clear" w:pos="720"/>
        <w:tab w:val="left" w:pos="851" w:leader="none"/>
      </w:tabs>
      <w:ind w:left="850" w:hanging="493"/>
    </w:pPr>
    <w:rPr/>
  </w:style>
  <w:style w:type="paragraph" w:styleId="Style33">
    <w:name w:val="Спис_заголовок"/>
    <w:basedOn w:val="Normal"/>
    <w:next w:val="Style21"/>
    <w:qFormat/>
    <w:pPr>
      <w:keepNext w:val="true"/>
      <w:keepLines/>
      <w:tabs>
        <w:tab w:val="clear" w:pos="720"/>
        <w:tab w:val="left" w:pos="0" w:leader="none"/>
      </w:tabs>
      <w:spacing w:before="60" w:after="60"/>
      <w:jc w:val="both"/>
    </w:pPr>
    <w:rPr>
      <w:lang w:val="ru-RU"/>
    </w:rPr>
  </w:style>
  <w:style w:type="paragraph" w:styleId="Style34">
    <w:name w:val="Название объекта"/>
    <w:basedOn w:val="Normal"/>
    <w:next w:val="Normal"/>
    <w:qFormat/>
    <w:pPr>
      <w:keepNext w:val="true"/>
      <w:suppressAutoHyphens w:val="true"/>
      <w:spacing w:before="120" w:after="120"/>
      <w:ind w:left="851" w:hanging="850"/>
      <w:jc w:val="both"/>
    </w:pPr>
    <w:rPr>
      <w:rFonts w:ascii="Arial Narrow" w:hAnsi="Arial Narrow" w:cs="Arial Narrow"/>
      <w:lang w:val="ru-RU"/>
    </w:rPr>
  </w:style>
  <w:style w:type="paragraph" w:styleId="11pt012">
    <w:name w:val="Стиль Основной текст с отступом + 11 pt Слева:  0 см Выступ:  12..."/>
    <w:basedOn w:val="Style25"/>
    <w:qFormat/>
    <w:pPr>
      <w:spacing w:before="60" w:after="60"/>
      <w:ind w:hanging="0"/>
      <w:jc w:val="both"/>
    </w:pPr>
    <w:rPr>
      <w:color w:val="000000"/>
      <w:sz w:val="22"/>
      <w:szCs w:val="22"/>
    </w:rPr>
  </w:style>
  <w:style w:type="paragraph" w:styleId="Style35">
    <w:name w:val="Список_без_б"/>
    <w:basedOn w:val="Normal"/>
    <w:qFormat/>
    <w:pPr>
      <w:spacing w:before="40" w:after="40"/>
      <w:ind w:left="357" w:hanging="0"/>
      <w:jc w:val="both"/>
    </w:pPr>
    <w:rPr>
      <w:sz w:val="22"/>
      <w:szCs w:val="22"/>
      <w:lang w:val="ru-RU"/>
    </w:rPr>
  </w:style>
  <w:style w:type="paragraph" w:styleId="Style36">
    <w:name w:val="Таблица"/>
    <w:basedOn w:val="Normal"/>
    <w:qFormat/>
    <w:pPr>
      <w:spacing w:before="20" w:after="20"/>
    </w:pPr>
    <w:rPr>
      <w:sz w:val="20"/>
      <w:szCs w:val="20"/>
      <w:lang w:val="ru-RU"/>
    </w:rPr>
  </w:style>
  <w:style w:type="paragraph" w:styleId="Style37">
    <w:name w:val="Текст письма"/>
    <w:basedOn w:val="Normal"/>
    <w:qFormat/>
    <w:pPr>
      <w:spacing w:before="60" w:after="60"/>
      <w:jc w:val="both"/>
    </w:pPr>
    <w:rPr>
      <w:sz w:val="22"/>
      <w:szCs w:val="22"/>
      <w:lang w:val="ru-RU"/>
    </w:rPr>
  </w:style>
  <w:style w:type="paragraph" w:styleId="37">
    <w:name w:val="Список3"/>
    <w:basedOn w:val="Normal"/>
    <w:qFormat/>
    <w:pPr>
      <w:tabs>
        <w:tab w:val="clear" w:pos="720"/>
        <w:tab w:val="left" w:pos="1208" w:leader="none"/>
        <w:tab w:val="left" w:pos="2055" w:leader="none"/>
      </w:tabs>
      <w:spacing w:before="20" w:after="20"/>
      <w:ind w:left="2055" w:hanging="1155"/>
      <w:jc w:val="both"/>
    </w:pPr>
    <w:rPr>
      <w:sz w:val="22"/>
      <w:szCs w:val="22"/>
      <w:lang w:val="ru-RU"/>
    </w:rPr>
  </w:style>
  <w:style w:type="paragraph" w:styleId="14">
    <w:name w:val="Номер1"/>
    <w:basedOn w:val="Style21"/>
    <w:qFormat/>
    <w:pPr>
      <w:numPr>
        <w:ilvl w:val="0"/>
        <w:numId w:val="3"/>
      </w:numPr>
      <w:tabs>
        <w:tab w:val="left" w:pos="720" w:leader="none"/>
        <w:tab w:val="left" w:pos="1620" w:leader="none"/>
      </w:tabs>
      <w:ind w:left="1620" w:hanging="357"/>
    </w:pPr>
    <w:rPr>
      <w:sz w:val="22"/>
      <w:szCs w:val="22"/>
    </w:rPr>
  </w:style>
  <w:style w:type="paragraph" w:styleId="28">
    <w:name w:val="Номер2"/>
    <w:basedOn w:val="27"/>
    <w:qFormat/>
    <w:pPr>
      <w:numPr>
        <w:ilvl w:val="0"/>
        <w:numId w:val="3"/>
      </w:numPr>
      <w:tabs>
        <w:tab w:val="left" w:pos="851" w:leader="none"/>
        <w:tab w:val="left" w:pos="964" w:leader="none"/>
        <w:tab w:val="left" w:pos="1077" w:leader="none"/>
        <w:tab w:val="left" w:pos="2340" w:leader="none"/>
      </w:tabs>
      <w:ind w:left="2340" w:hanging="180"/>
    </w:pPr>
    <w:rPr>
      <w:sz w:val="22"/>
      <w:szCs w:val="22"/>
    </w:rPr>
  </w:style>
  <w:style w:type="paragraph" w:styleId="ConsCell">
    <w:name w:val="ConsCell"/>
    <w:qFormat/>
    <w:pPr>
      <w:widowControl w:val="false"/>
      <w:autoSpaceDE w:val="false"/>
      <w:ind w:right="19772" w:hanging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8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778</TotalTime>
  <Application>LibreOffice/6.1.4.2$Windows_X86_64 LibreOffice_project/9d0f32d1f0b509096fd65e0d4bec26ddd1938fd3</Application>
  <Pages>1</Pages>
  <Words>159</Words>
  <Characters>1106</Characters>
  <CharactersWithSpaces>1419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2014-08-20T10:47:00Z</dcterms:created>
  <dc:creator>Отдел муниципальных образований МФ РФ</dc:creator>
  <dc:description/>
  <cp:keywords/>
  <dc:language>ru-RU</dc:language>
  <cp:lastModifiedBy>FU</cp:lastModifiedBy>
  <cp:lastPrinted>2018-12-26T08:27:00Z</cp:lastPrinted>
  <dcterms:modified xsi:type="dcterms:W3CDTF">2018-12-29T10:03:00Z</dcterms:modified>
  <cp:revision>196</cp:revision>
  <dc:subject>Нормативно-правовые акты МО</dc:subject>
  <dc:title>ДЕПАРТАМЕНТ МЕЖБЮДЖЕТНЫХ ОТНОШЕНИЙ                       МИНИСТЕРСТВО ФИНАНСОВ РОССИЙСКОЙ ФЕДЕРАЦИИ</dc:title>
</cp:coreProperties>
</file>