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743BF5" w:rsidTr="00743BF5">
        <w:tc>
          <w:tcPr>
            <w:tcW w:w="4927" w:type="dxa"/>
          </w:tcPr>
          <w:p w:rsidR="00743BF5" w:rsidRDefault="00743BF5" w:rsidP="00743BF5">
            <w:pPr>
              <w:autoSpaceDE w:val="0"/>
              <w:autoSpaceDN w:val="0"/>
              <w:adjustRightInd w:val="0"/>
              <w:jc w:val="right"/>
              <w:rPr>
                <w:rFonts w:ascii="Tms Rmn" w:hAnsi="Tms Rmn"/>
                <w:sz w:val="24"/>
                <w:szCs w:val="24"/>
              </w:rPr>
            </w:pPr>
          </w:p>
        </w:tc>
        <w:tc>
          <w:tcPr>
            <w:tcW w:w="4927" w:type="dxa"/>
          </w:tcPr>
          <w:p w:rsidR="00743BF5" w:rsidRDefault="00743BF5" w:rsidP="00743B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УТВЕРЖДАЮ</w:t>
            </w:r>
          </w:p>
          <w:p w:rsidR="00743BF5" w:rsidRDefault="00743BF5" w:rsidP="00743B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Глава администрации муниципального образования «Вешкаймский район»</w:t>
            </w:r>
          </w:p>
          <w:p w:rsidR="00743BF5" w:rsidRDefault="00743BF5" w:rsidP="00743B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_______________Т.Н.Стельмах</w:t>
            </w:r>
          </w:p>
          <w:p w:rsidR="00743BF5" w:rsidRPr="00743BF5" w:rsidRDefault="00743BF5" w:rsidP="00743BF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07 декабря 2017</w:t>
            </w:r>
          </w:p>
        </w:tc>
      </w:tr>
    </w:tbl>
    <w:p w:rsidR="00743BF5" w:rsidRPr="00743BF5" w:rsidRDefault="00743BF5" w:rsidP="00743BF5">
      <w:pPr>
        <w:autoSpaceDE w:val="0"/>
        <w:autoSpaceDN w:val="0"/>
        <w:adjustRightInd w:val="0"/>
        <w:spacing w:after="0" w:line="240" w:lineRule="auto"/>
        <w:jc w:val="right"/>
        <w:rPr>
          <w:rFonts w:ascii="Tms Rmn" w:eastAsia="Calibri" w:hAnsi="Tms Rmn" w:cs="Times New Roman"/>
          <w:sz w:val="24"/>
          <w:szCs w:val="24"/>
        </w:rPr>
      </w:pPr>
    </w:p>
    <w:p w:rsidR="00743BF5" w:rsidRPr="00743BF5" w:rsidRDefault="00743BF5" w:rsidP="00743BF5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left="1134"/>
        <w:rPr>
          <w:rFonts w:ascii="Arial CYR" w:eastAsia="Calibri" w:hAnsi="Arial CYR" w:cs="Arial CYR"/>
          <w:b/>
          <w:bCs/>
          <w:color w:val="000000"/>
          <w:sz w:val="20"/>
          <w:szCs w:val="20"/>
        </w:rPr>
      </w:pPr>
    </w:p>
    <w:p w:rsidR="00743BF5" w:rsidRPr="00743BF5" w:rsidRDefault="00743BF5" w:rsidP="0074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МЕТОДИЧЕСКИЕ РЕКОМЕНДАЦИИ</w:t>
      </w:r>
    </w:p>
    <w:p w:rsidR="00743BF5" w:rsidRPr="00743BF5" w:rsidRDefault="00743BF5" w:rsidP="00743BF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43B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 подготовке плана проекта, программы</w:t>
      </w:r>
    </w:p>
    <w:p w:rsidR="00743BF5" w:rsidRPr="00743BF5" w:rsidRDefault="00743BF5" w:rsidP="00743BF5">
      <w:pPr>
        <w:spacing w:after="0" w:line="240" w:lineRule="auto"/>
        <w:jc w:val="center"/>
        <w:rPr>
          <w:rFonts w:ascii="Calibri" w:eastAsia="Calibri" w:hAnsi="Calibri" w:cs="Times New Roman"/>
        </w:rPr>
      </w:pPr>
    </w:p>
    <w:p w:rsidR="00743BF5" w:rsidRPr="00743BF5" w:rsidRDefault="00743BF5" w:rsidP="00743B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743BF5" w:rsidRPr="00743BF5" w:rsidRDefault="00743BF5" w:rsidP="00743B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yellow"/>
          <w:lang w:eastAsia="ru-RU"/>
        </w:rPr>
      </w:pPr>
    </w:p>
    <w:p w:rsidR="00743BF5" w:rsidRPr="00B67491" w:rsidRDefault="00743BF5" w:rsidP="00743BF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Настоящие методические рекомендации по подготовке плана проекта, программы (далее – методические рекомендации) разработаны в соответствии с </w:t>
      </w:r>
      <w:r w:rsidRPr="00B67491">
        <w:rPr>
          <w:rFonts w:ascii="Times New Roman" w:eastAsia="Calibri" w:hAnsi="Times New Roman" w:cs="Times New Roman"/>
          <w:sz w:val="28"/>
          <w:szCs w:val="28"/>
        </w:rPr>
        <w:t xml:space="preserve">в соответствии с </w:t>
      </w:r>
      <w:r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Положением об организации проектной деятельности в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администрации муниципального образования «Вешкаймский район» утверждённым </w:t>
      </w:r>
      <w:r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 муниципального учреждения администрации муниципального образования «Вешкаймский район» от 07.12.2017 № 993 «Об утверждении Положения об организации проектной деятельности в администрации муниципального образования «Вешкаймский район» Ульяновской области» </w:t>
      </w:r>
      <w:r w:rsidRPr="00B67491">
        <w:rPr>
          <w:rFonts w:ascii="Times New Roman" w:eastAsia="Calibri" w:hAnsi="Times New Roman" w:cs="Times New Roman"/>
          <w:color w:val="000000"/>
          <w:sz w:val="28"/>
          <w:szCs w:val="28"/>
        </w:rPr>
        <w:t>(далее – Положение).</w:t>
      </w:r>
      <w:proofErr w:type="gramEnd"/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Методические рекомендации содержат рекомендуемые формы плана проекта, программы и методические рекомендации по их заполнению.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план проекта входят сводный план проекта и, при необходимости, рабочий план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подготовке плана программы рекомендуется использовать формы сводного и рабочего планов проекта и методические рекомендации по их заполнению.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Сводный план проекта, программы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федеральных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региональных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ведомственных проектов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утверждается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Советом по реформам и приоритетным проектам администрации муниципального образования «Вешкаймский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proofErr w:type="spell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Рекомендации по подготовке сводного плана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 Сводный план проекта разрабатывается по форме согласно приложению № 1 и в соответствии с рекомендациями по её заполнению, приведёнными в настоящем разделе методических рекомендаций.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сводного плана проекта включает следующие основные разделы: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«План проекта по контрольным точкам»;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«План финансового обеспечения проекта»;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3 «План согласований и контрольных мероприятий проекта»;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 «План управления проектом».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На титульном листе в наименовании проекта указывается краткое наименование проекта, утверждённое в паспорте соответствующего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2.3. В графе «Руководитель проекта» указывается лицо, определённое в качестве руководителя проекта в утверждённом паспорте проекта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(ФИО, должность).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2.4. В графе «Администратор проекта» указывается лицо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(ФИО, должность, контактный телефон), осуществляющее организационно-техническое обеспечение деятельности ведомственного координационного органа, проектного комитета, руководителя проекта и рабочих органов проекта. Администратор проекта обеспечивает ведение мониторинга реализации проекта и формирование отчётности по проекту.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функции администратора проекта возлагаются на структурное подразделение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муниципального образования «Вешкаймский район»,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иную организацию или на соответствующий рабочий орган проекта, то приводится наименование соответствующего структурного подразделения, организации или рабочего органа проекта, а также указывается её (его) руководитель (ФИО, должность, контактный телефон).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2.5. В графе «Разработчик сводного плана» указывается член проектной команды (ФИО, должность, контактный телефон), выполняющий разработку сводного плана проекта. Рекомендуется указывать лицо, осуществляющее консолидацию информации, содержащейся в сводном плане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2.6. Раздел «План проекта по контрольным точкам» содержит информацию о контрольных точках проекта в разрезе общих организационных мероприятий по проекту, а также функциональных направлений проекта (здесь и далее – при их наличии в паспорте проекта).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Выделение функциональных направлений осуществляется в соответствии с результатами проекта, утверждёнными в паспорте проекта. Наименование функционального направления формулируется в кратком изложении, раскрывающем его суть.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функциональных направлений: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жилищного строительства;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рынка ипотеки и пр.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направления, в рамках которых приводятся контрольные точки, указываются в плане проекта по контрольным точкам. Подготовка плана проекта по контрольным точкам осуществляется с учётом паспорта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проекта по контрольным точкам должен содержать контрольные точки, указанные в разделе «Этапы и контрольные точки» паспорта проекта, а также перечень контрольных точек, необходимый и достаточный для получения всех результатов проекта. Рекомендуется указывать контрольные точки, соответствующие началу мероприятий по созданию результата, промежуточные контрольные точки и контрольные точки, характеризующие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получение конечного результата. Промежуточные контрольные точки указываются в соответствии с типом создаваемого результата (утверждение нормативных правовых актов, строительство объектов, разработка и внедрение информационных технологий). В случае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реализация проекта охватывает муниципальные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входящие в состав муниципального образования «Вешкаймский район»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 (далее – муниципальная составляющая) указываются контрольные точки уровня муниципальных образован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8F16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охватывает реализация проекта. При наличии муниципальной составляющей соответствующая информация по разделу может быть приведена в приложении к сводному плану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 графе таблицы, в которой указана контрольная точка, по которой приводится муниципальная составляющая, указывается номер приложения к сводному плану проекта и номера строк таблицы с контрольными точками уровня муниципальных образований Ульяновской области.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контрольных точек по разработке нормативного правового акта:</w:t>
      </w:r>
    </w:p>
    <w:p w:rsidR="00743BF5" w:rsidRPr="00743BF5" w:rsidRDefault="00684A24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нормативного правового акта подготовлен и рассмотрен на заседании ведомственного координационного органа, проектного комитета;</w:t>
      </w:r>
    </w:p>
    <w:p w:rsidR="00743BF5" w:rsidRPr="00743BF5" w:rsidRDefault="00684A24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нормативный правовой акт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рассматривается и принимается в соответствии с постановлением администрации муниципального образования «Вешкаймский район» от 19.08.2014 № 927 «Об утверждении Правил подготовки и принятия (издания) правовых актов в администрации муниципального образования «Вешкаймский район»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Рекомендуемое количество контрольных точек по каждому функциональному направлению составляет не менее 10-12 в год (без учёта муниципальной составляющей).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каждой контрольной точке: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«Срок» указывается плановая дата исполнения в формате «ДД.ММ</w:t>
      </w:r>
      <w:proofErr w:type="gramStart"/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ГГГ»;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«Вид документа и (или) результат» указывается результат и (или) вид документа (</w:t>
      </w:r>
      <w:r w:rsidR="0068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Совета депутатов муниципального образования «Вешкаймский район», постановление муниципального учреждения администрации муниципального образования "Вешкаймский район",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распоряжение </w:t>
      </w:r>
      <w:r w:rsidR="00684A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главы администрации муниципального образования «Вешкаймский район»)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соответствующего результату, создаваемому в рамках выполнения мероприятий и достижения соответствующих контрольных точек;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«Ответственный исполнитель» указывается член проектной команды (ФИО, должность), ответственный за достижение результатов, соответствующих контрольной точке;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«Уровень контроля» указывается один из следующих уровней принятия решения о прохождении контрольной точки: президиум Совета по реформам и приоритетным проектам при Губернаторе Ульяновской области (далее – президиум Совета), ведомственный координационный орган, куратор, проектный комитет, руководитель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Контрольные точки уровня руководителя проекта указываются при необходимости отражения в сводном плане проекта ключевых результатов или отдельных значимых промежуточных результатов. Полный перечень контрольных точек уровня руководителя проекта приводится в рабочем плане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2.7. Раздел «План финансового обеспечения проекта» содержит информацию об объёмах, сроках и источниках финансирования проекта в целях своевременного обеспечения проекта необходимыми финансовыми средствами.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Подготовка плана финансового обеспечения проекта осуществляется с учётом раздела «Бюджет проекта» паспорта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Требуемый для реализации проекта объём финансовых средств детализируется по мероприятиям проекта и в разрезе функциональных направлений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Функциональные направления проекта указываются в соответствии с функциональными направлениями, приведенными в разделе «План проекта по контрольным точкам» сводного плана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наличия в проекте муниципальной составляющей, указываются основные мероприятия проекта, планируемые к реализации на уровне каждого муниципального образования 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входящего в проект, а также объёмы их финансирования.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муниципальной составляющей проекта соответствующая информация по разделу может быть приведена в приложении к сводному плану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этом случае в графе таблицы, в которой указано мероприятие проекта, по которому приводится муниципальная составляющая, указывается номер приложения к сводному плану проекта и номера строк таблицы с мероприятиями и их финансовым обеспечением у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ровня муниципальных образований, входящих в состав муниципального образования «Вешкаймский район»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мероприятию и соответствующему объёму средств указывается главный распорядитель бюджетных средств.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Объёмы финансовых средств, необходимых для выполнения мероприятий проекта, указываются в разрезе источников финансирования. В качестве бюджетных источников финансирования мероприятий проекта, при наличии, указываются расходы федерального бюджета, областного бюджета Ульяновской области, бюджетов муниципальных образований Ульяновской области, расходы государственных внебюджетных фондов Российской Федерации.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внебюджетным источникам финансирования мероприятий проекта, при наличии, относятся средства инвесторов, организаций, фондов и прочие внебюджетные средства.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Объёмы бюджетных и внебюджетных источников финансирования мероприятий проекта, а также объём средств, отраженный в строке «Итого» плана финансового обеспечения проекта, должны совпадать с соответствующими объёмами, утверждёнными в паспорте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Объёмы расходов указываются в тысячах рублей.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2.8. Раздел «План согласований и контрольных мероприятий проекта» содержит информацию о согласованиях, плановых оценках и контрольных мероприятиях в отношении проекта в течение всего срока его реализации.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согласований и контрольных мероприятий проекта обеспечивает согласованность проведения оценок и иных контрольных мероприятий по срокам, мероприятиям и ответственным проверяющим органам.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согласований и контрольных мероприятий проекта включает описание основных согласований проекта, плановых контрольных мероприятий, контрольных мероприятий, осуществляемых по функциональным областям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основным согласованиям проекта могут относиться согласования проекта в части показателей, результатов и требований к результатам, финансирования и иных ключевых параметров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согласований: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согласовании параметров финансирования проекта на 2018 год;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о согласовании показателей проекта и пр.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основных согласований планируется и фактически осуществляется после проведения связанных контрольных мероприятий.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плановым контрольным мероприятиям проекта относятся плановые оценки и иные контрольные мероприятия, осуществляемые в целях оценки реализуемости проекта, соответствия его стратегическим задачам и приоритетам Ульяновской области, оценки достижения планируемых результатов и показателей в рамках утвержденных основных параметров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плановых контрольных мероприятий: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прохождение ключевых этапов и контрольных точек;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оценка достижения показателей проекта;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ежегодная комплексная оценка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могут добавляться иные плановые контрольные мероприятия. Каждый ключевой этап, контрольная точка и показатель проекта указываются в отдельной строке таблицы. К контрольным мероприятиям по функциональным областям проекта относятся плановые оценки и иные контрольные мероприятия, осуществляемые с привлечением федеральных органов исполнительной власти, экспертных и иных организаций в соответствии с их компетенцией.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контрольных мероприятий по функциональным областям проекта: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строительная экспертиза;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внедрения ИТ-систем;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экспертиза нормативных правовых актов;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целевого расходования средств и пр.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«Ответственный за проведение» указывается один или несколько органов управления проектной деятельностью, органов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самоуправления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структурных подразделений администрации 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«Вешкаймский </w:t>
      </w:r>
      <w:proofErr w:type="spellStart"/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район»</w:t>
      </w:r>
      <w:proofErr w:type="spellEnd"/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иных организаций, ответственных за согласование и (или) проведение контрольного мероприятия.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Примеры 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ответственных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проведение согласования и (или) контрольного мероприятия: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реформам и приоритетным проектам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куратор;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BA01EA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структурное подразделение администрации муниципального образования «Вешкаймский район»;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Министерство финансов Ульяновской области;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контрольное управление администрации Губернатора Ульяновской области и пр.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Согласования и контрольные мероприятия проекта в настоящем разделе планируются по месяцам календарного года.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этих целях в ячейке таблицы, соответствующей месяцу проведения согласования или контрольного мероприятия проекта указываются числа месяца (в формате «ДД») соответствующие началу и окончанию проведения согласования или контрольного мероприятия проекта (период).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Планирование контрольных мероприятий рекомендуется осуществлять равномерно, при возможности, распределяя в течение года.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формировании плана согласований и контрольных мероприятий проекта руководитель проекта, заинтересованные органы </w:t>
      </w:r>
      <w:r w:rsidR="00BA01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местного самоуправления муниципального образования «Вешкаймский район»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обеспечивают согласованность проведения оценок и иных контрольных мероприятий по срокам и составу мероприятий.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«План согласований и контрольных мероприятий проекта» составляется на текущий календарный год. Данный раздел подлежит ежегодному обновлению в срок до 15 января.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 Раздел «План управления проектом» содержит следующие подразделы: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результатами и выгодами;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рабочих органов проекта;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коммуникаций по проекту (заполняется при необходимости);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рисками проекта;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возможностями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2.9.1. Подраздел «Управление результатами и выгодами» содержит иерархическое представление всех показателей проекта с выделением показателей первого уровня (то есть отраженные в паспорте проекта), и показателей второго уровня, на основе которых или с помощью которых рассчитываются показатели первого уровня, а также показателей уровня муниципальных образований Ульяновской области (при наличии муниципальной составляющей).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проекте муниципальной составляющей, показатели проекта планируются в разрезе муниципальных образований Ульяновской области с указанием базовых значений, а также значений показателей по годам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реализации проекта (вплоть до года завершения проекта). Соответствующая информация может быть приведена в приложении к сводному плану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показателей уровня муниципальных образований Ульяновской области: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граждан, воспользовавшихся услугами (сервисами), доступными в Личном кабинете гражданина на едином портале государственных и муниципальных услуг в отчётном году, тыс. чел.: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базовое значение принимается последняя актуальная величина показателя. Базовое значение показателя, а также дата его расчёта (в формате «ММ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ГГГ» или «ГГГГ») указываются в графе «Базовое значение» таблицы.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2.9.2. Подраздел «Состав рабочих органов проекта» содержит информацию о рабочих органах проекта и его участниках, обеспечивающих выполнение мероприятий по проекту в соответствии со сводным и рабочим планом проекта и иными документами проекта, указаниями руководителя проекта и руководителей рабочих органов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Рабочие органы проекта могут формироваться в соответствии с функциональными направлениями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рабочих органов проекта приводится в следующей последовательности: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руководитель проекта;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 проекта;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участники рабочего органа проекта по функциональному направлению, включая представителей органов местного самоуправления муниципальных образований Ульяновской области в случае их участия в реализации проекта и пр.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проекта указываются в разрезе соответствующих рабочих органов проекта по функциональным направлениям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участнику рабочих органов проекта: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 ФИО и должность;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«Описание выполняемого функционала» приводится описание функционала участника в рамках мероприятий проекта в соответствии с компетенцией исполнительного органа государственной власти, органа местного самоуправления муниципальных образований Ульяновской области или иной организации, работником которой является участник рабочего органа проекта; </w:t>
      </w:r>
    </w:p>
    <w:p w:rsidR="00743BF5" w:rsidRPr="00743BF5" w:rsidRDefault="008F1651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«Непосредствен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ный руководитель» указывается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(ФИО, должность) непосредственный руководитель участника проектной команды (например, руководитель структурного подразделения исполнительного органа государственной власти Ульяновской области, который является непосредственным руководителем привлекаемого в проект работника).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2.9.3. Подраздел «План коммуникаций по проекту» описывает основные способы и методы коммуникаций между участниками рабочих органов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коммуникаций по проекту содержит описание информации, которая передается в ходе реализации проекта, участника проекта (роль в проекте),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осуществляющего её передачу, получателя (адресата) информации, а также периодичность и способы её передачи.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информации, которая передается в ходе реализации проекта: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статус проекта;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информацией о текущем состоянии проекта;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выполнении контрольной точки;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статусе рисков и возможностей по проекту;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передача поручений, протоколов, документов;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обмен опытом, текущие вопросы и пр.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периодичности передачи информации: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ежемесячно (первый понедельник месяца);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еженедельно (пятница);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реже 1 раза в квартал;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поступления информации (незамедлительно);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графиком мониторинга возможностей и пр.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способа передачи информации: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телефонная связь;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электронная почта;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письменный отчёт;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устные коммуникации в ходе совещания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наличии в проекте муниципальной составляющей, в плане коммуникаций по проекту указываются способы и методы коммуникаций с участниками проекта муниципальных образований Ульяновской области. Рекомендуемая периодичность коммуникаций с представителями муниципальных образований Ульяновской области составляет один раз в месяц.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Данный подраздел заполняется при необходимости по решению руководителя проекта. В случае отсутствия необходимости, данный подраздел исключается из состава сводного плана.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2.9.4. Подраздел «Управление рисками проекта» определяет процессы идентификации рисков, анализа и реагирования на риски с целью снижения вероятности их наступления и уровня влияния на реализацию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идентификации рисков необходимо учитывать как внешние, так и внутренние факторы, способные негативно повлиять на реализацию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Формулировка наименования риска должна содержать описание негативных последствий от его наступления, описание факторов или событий, вызывающих возникновение риска (рисковое событие), а также причину их появления.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риска: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изкая </w:t>
      </w:r>
      <w:proofErr w:type="spellStart"/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вовлечённость</w:t>
      </w:r>
      <w:proofErr w:type="spellEnd"/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банков в процесс кредитования инвестиционных проектов по модернизации объектов коммунальной инфраструктуры.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мероприятий по предупреждению наступления риска: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осударственная поддержка инвестиционных проектов по модернизации объектов коммунальной инфраструктуры («прямое финансирование» и субсидирование процентной ставки), реализуемых через механизм концессии в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«малых городах»; оказание государственной поддержки инвестиционным проектам по модернизации объектов коммунальной инфраструктуры путём субсидирования процентной ставки.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Результатом заполнения подраздела является перечень рисков проекта, с указанием возможных негативных последствий от их наступления, мероприятий по предупреждению, направленных на снижение вероятности наступления рисков, а также ответственных за управление рисками.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вероятности наступления риска и уровня влияния риска на реализацию проекта осуществляется экспертным путём по 10-бальной системе, где 10 баллов соответствуют наиболее высокой вероятности наступления риска или его влияния на проект.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графе «Периодичность мониторинга» указывается период времени по 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истечении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осуществляется переоценка риска, а также оценка соразмерности риска и запланированных мероприятий по его предупреждению.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месяц;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квартал;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раз в год и пр.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управление риском может являться представитель (ФИО, должность) исполнительного органа государственной власти Ульяновской области, структурного подразделения администрации Губернатора Ульяновской области, муниципального образования Ульяновской области, иного органа или организации.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2.9.5. Подраздел «Управление возможностями проекта» определяет процессы идентификации возможностей проекта, анализа и реагирования на них с целью повышения вероятности наступления и последующей реализации возможностей.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идентификации возможностей необходимо учитывать факторы и обстоятельства, возникновение которых будет способствовать реализации проекта в сжатые сроки, с экономией ресурсов или с лучшим качеством.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возможности: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 вовлеченности собственников помещений в многоквартирных домах в решение вопросов управления многоквартирным домом.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мероприятия по реализации возможности: 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еализация комплекса мер по информационно-разъяснительной работе среди граждан об их правах и обязанностях в сфере жилищно-коммунального хозяйства и проводимых реформах в отрасли.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 заполнения подраздела является перечень возможностей проекта с указанием позитивных эффектов от их наступления, мероприятий по реализации возможностей, а также ответственных за управление достижением возможностей.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вероятности наступления и уровня влияния на реализацию проекта осуществляется экспертным путём по 10-бальной системе, где 10 баллов соответствуют наиболее высокой вероятности наступления возможности или её влияния на проект.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 графе «Периодичность мониторинга» указывается период времени по истечении</w:t>
      </w:r>
      <w:r w:rsidR="00D3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которого осуществляется переоценка возможности, а также оценка соразмерности эффекта от возможности и запланированных мероприятий по её реализации.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Пример: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месяц;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квартал;</w:t>
      </w:r>
    </w:p>
    <w:p w:rsidR="00743BF5" w:rsidRPr="00743BF5" w:rsidRDefault="00D32107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раз в год и пр.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Ответственным за управление достижением возможности может являться представитель (ФИО, должность) </w:t>
      </w:r>
      <w:r w:rsidR="00D3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 муниципального образования «Вешкаймский район»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структурного подразделения администрации </w:t>
      </w:r>
      <w:r w:rsidR="00D3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«Вешкаймский район»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мун</w:t>
      </w:r>
      <w:r w:rsidR="00D3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иципальные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</w:t>
      </w:r>
      <w:r w:rsidR="00D3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входящие в состав муниципального образования «Вешкаймский район»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Ульяновской области, ин</w:t>
      </w:r>
      <w:r w:rsidR="00D3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органа или организации.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На основании имеющихся рисков и возможностей по повышению выгод от реализации проекта проводится оценка актуальности его целей, задач и способов реализации.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оценки и соответствующие предложения, в том числе по внесению изменений в сводный план проекта, рассматриваются соответствующим ведомственным координационным органом, проектным комитетом.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Оценка качества подготовки и полноты содержания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сводного плана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Разработанный сводный план проекта по запросу </w:t>
      </w:r>
      <w:r w:rsidR="00D321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Совета  по реформам и приоритетным проектам 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 быть оценён региональным проектным офисом на соответствие качеству подготовки и полноты содержания положениям настоящих методических рекомендаций.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Оценка уровня проработки сводного плана проекта проводится по отдельным разделам, осуществляемым экспертным путём.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Рекомендации по подготовке рабочего плана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Рабочий план проекта разрабатывается руководителем проекта, при необходимости, на основании сводного плана проекта. Необходимость разработки рабочего плана определяется руководителем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Рабочий план проекта не требует специального утверждения.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Рабочий план проекта разрабатывается по форме согласно приложению № 2 и в соответствии с рекомендациями по её заполнению, приведёнными в настоящем разделе методических рекомендаций.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 рабочего плана проекта включает следующие основные разделы: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 «Календарный план-график проекта»;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 «Реестр договорных обязатель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оекта»;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3 «Расписание работы рабочих органов проекта»;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4 «Контактная информация участников рабочих органов проекта».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На титульном листе в наименовании проекта указывается краткое наименование проекта, утверждённое в паспорте соответствующего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 Раздел «Календарный план-график проекта» содержит таблицу, в которой приводится иерархический список взаимосвязанных этапов, мероприятий и контрольных точек проекта с указанием плановой даты начала (не указывается для контрольных точек), даты окончания, длительности выполнения в рабочих днях (не указывается для контрольных точек), вида создаваемого документа и (или) результата и ответственного исполнителя.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Даты начала и окончания календарного плана-графика указываются в формате «ДД.ММ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.Г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ГГГ».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календарный план-график проекта включается полный перечень обеспечивающих мероприятий, результатов проекта, утверждённых в паспорте проекта, а также связанные с результатами контрольные точки.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Этапы, мероприятия и контрольные точки отражаются в разрезе общих организационных мероприятий по проекту, а также в разрезе функциональных направлений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Функциональные направления проекта указываются в соответствии с функциональными направлениями, приведёнными в разделе «План мероприятий по контрольным точкам» сводного плана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«Вид документа и (или) результат» указывается результат и (или) вид документа (распоряжение Правительства Ульяновской области, приказ Министерства образования и науки Ульяновской области и т.д.), соответствующего результату, создаваемому в рамках выполнения мероприятий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Ответственным исполнителем может являться член проектной команды (ФИО, должность), ответственный за выполнение соответствующего мероприятия или контрольной точки.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 структуры календарного плана-графика проекта: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Функциональное направление 1.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Этап 1.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1.1.1. Мероприятие 1.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1.1.2. Мероприятие 2.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1.1.3. Контрольная точка результата.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1.1.4. Мероприятие З.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 Контрольная точка завершения этапа.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Этап 2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1.3.l. Мероприятие 1.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1.3.2. …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Функциональное направление 2.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Этап 1.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2.1.1. Мероприятие 1.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4.5. Раздел «Реестр договорных обязатель</w:t>
      </w:r>
      <w:proofErr w:type="gramStart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пр</w:t>
      </w:r>
      <w:proofErr w:type="gramEnd"/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оекта» содержит информацию о договорах, контрактах и соглашениях в рамках проекта в виде их перечня.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4.6. Раздел «Расписание работы рабочих органов проекта» содержит информацию о периодичности и тематике заседаний и иных официальных совещаний рабочих органов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рабочего органа: рабочая группа по функциональному направлению проекта «Развитие жилищного строительства».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темы совещания: статус реализации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Пример периодичности: один раз в месяц.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Раздел «Контактная информация участников рабочих органов проекта» содержит информацию об участниках рабочих органов проекта с помощью</w:t>
      </w:r>
      <w:r w:rsidR="00BF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осуществляются коммуникации в проекте.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 рабочих органов проекта и их участников приводится в следующей последовательности: </w:t>
      </w:r>
    </w:p>
    <w:p w:rsidR="00743BF5" w:rsidRPr="00743BF5" w:rsidRDefault="00BF750E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администратор проекта; </w:t>
      </w:r>
    </w:p>
    <w:p w:rsidR="00743BF5" w:rsidRPr="00743BF5" w:rsidRDefault="00BF750E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рабочего органа проекта по функциональному направлению.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рабочих органов проекта указываются (группируются) в разрезе соответствующих рабочих органов проекта по функциональным направлениям проекта.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каждому участнику рабочего органа проекта: </w:t>
      </w:r>
    </w:p>
    <w:p w:rsidR="00743BF5" w:rsidRPr="00743BF5" w:rsidRDefault="00BF750E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указывается ФИО и должность; </w:t>
      </w:r>
    </w:p>
    <w:p w:rsidR="00BF750E" w:rsidRDefault="00BF750E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телефон и адрес</w:t>
      </w:r>
      <w:r w:rsidRPr="00BF7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</w:t>
      </w: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лектронной почты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графе «Контактная информация»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  <w:r w:rsidR="00743BF5"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Информация, содержащаяся в рабочем плане проекта, подлежит актуализации в ходе реализации проекта. В этих целях руководителем проекта принимаются решения по внесению изменений в рабочий план проекта.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160" w:line="25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3BF5">
        <w:rPr>
          <w:rFonts w:ascii="Times New Roman" w:eastAsia="Calibri" w:hAnsi="Times New Roman" w:cs="Times New Roman"/>
          <w:color w:val="000000"/>
          <w:sz w:val="28"/>
          <w:szCs w:val="28"/>
        </w:rPr>
        <w:br w:type="page"/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3BF5" w:rsidRPr="00743BF5">
          <w:pgSz w:w="11906" w:h="16838"/>
          <w:pgMar w:top="1134" w:right="567" w:bottom="1134" w:left="1701" w:header="709" w:footer="709" w:gutter="0"/>
          <w:cols w:space="720"/>
        </w:sect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Методическим рекомендациям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92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плана проекта, программы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сводного плана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СВОДНЫЙ ПЛАН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8"/>
          <w:lang w:val="en-US"/>
        </w:rPr>
      </w:pPr>
      <w:r w:rsidRPr="00743BF5">
        <w:rPr>
          <w:rFonts w:ascii="Times New Roman" w:eastAsia="Calibri" w:hAnsi="Times New Roman" w:cs="Times New Roman"/>
          <w:i/>
          <w:sz w:val="28"/>
          <w:lang w:val="en-US"/>
        </w:rPr>
        <w:t>&lt;</w:t>
      </w:r>
      <w:r w:rsidRPr="00743BF5">
        <w:rPr>
          <w:rFonts w:ascii="Times New Roman" w:eastAsia="Calibri" w:hAnsi="Times New Roman" w:cs="Times New Roman"/>
          <w:i/>
          <w:sz w:val="28"/>
        </w:rPr>
        <w:t>Наименование проекта</w:t>
      </w:r>
      <w:r w:rsidRPr="00743BF5">
        <w:rPr>
          <w:rFonts w:ascii="Times New Roman" w:eastAsia="Calibri" w:hAnsi="Times New Roman" w:cs="Times New Roman"/>
          <w:i/>
          <w:sz w:val="28"/>
          <w:lang w:val="en-US"/>
        </w:rPr>
        <w:t>&gt;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val="en-US"/>
        </w:rPr>
      </w:pPr>
    </w:p>
    <w:tbl>
      <w:tblPr>
        <w:tblStyle w:val="a3"/>
        <w:tblW w:w="14879" w:type="dxa"/>
        <w:tblInd w:w="0" w:type="dxa"/>
        <w:tblLook w:val="04A0" w:firstRow="1" w:lastRow="0" w:firstColumn="1" w:lastColumn="0" w:noHBand="0" w:noVBand="1"/>
      </w:tblPr>
      <w:tblGrid>
        <w:gridCol w:w="3823"/>
        <w:gridCol w:w="11056"/>
      </w:tblGrid>
      <w:tr w:rsidR="00743BF5" w:rsidRPr="00743BF5" w:rsidTr="00743BF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BF750E" w:rsidRDefault="00743BF5" w:rsidP="00743BF5">
            <w:r w:rsidRPr="00BF750E">
              <w:t>Руководитель проекта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  <w:lang w:val="en-US"/>
              </w:rPr>
            </w:pPr>
          </w:p>
        </w:tc>
      </w:tr>
      <w:tr w:rsidR="00743BF5" w:rsidRPr="00743BF5" w:rsidTr="00743BF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BF750E" w:rsidRDefault="00743BF5" w:rsidP="00743BF5">
            <w:r w:rsidRPr="00BF750E">
              <w:t>Администратор проекта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  <w:lang w:val="en-US"/>
              </w:rPr>
            </w:pPr>
          </w:p>
        </w:tc>
      </w:tr>
      <w:tr w:rsidR="00743BF5" w:rsidRPr="00743BF5" w:rsidTr="00743BF5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BF750E" w:rsidRDefault="00743BF5" w:rsidP="00743BF5">
            <w:r w:rsidRPr="00BF750E">
              <w:t>Разработчик сводного плана</w:t>
            </w:r>
          </w:p>
        </w:tc>
        <w:tc>
          <w:tcPr>
            <w:tcW w:w="1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  <w:lang w:val="en-US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  <w:lang w:val="en-US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1. План проекта по контрольным точкам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488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9"/>
        <w:gridCol w:w="4394"/>
        <w:gridCol w:w="2427"/>
        <w:gridCol w:w="2427"/>
        <w:gridCol w:w="2427"/>
        <w:gridCol w:w="2216"/>
      </w:tblGrid>
      <w:tr w:rsidR="00743BF5" w:rsidRPr="00743BF5" w:rsidTr="0074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firstLine="29"/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firstLine="29"/>
              <w:jc w:val="center"/>
            </w:pPr>
            <w:r w:rsidRPr="00CE6EDD">
              <w:t>Наименование контрольной точки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firstLine="29"/>
              <w:jc w:val="center"/>
            </w:pPr>
            <w:r w:rsidRPr="00CE6EDD">
              <w:t>Срок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firstLine="29"/>
              <w:jc w:val="center"/>
            </w:pPr>
            <w:r w:rsidRPr="00CE6EDD">
              <w:t>Вид документа и (или) результата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firstLine="29"/>
              <w:jc w:val="center"/>
            </w:pPr>
            <w:r w:rsidRPr="00CE6EDD">
              <w:t>Ответственный исполнитель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firstLine="29"/>
              <w:jc w:val="center"/>
            </w:pPr>
            <w:r w:rsidRPr="00CE6EDD">
              <w:t>Уровень контроля</w:t>
            </w:r>
          </w:p>
        </w:tc>
      </w:tr>
      <w:tr w:rsidR="00743BF5" w:rsidRPr="00743BF5" w:rsidTr="00743BF5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  <w:i/>
              </w:rPr>
            </w:pPr>
            <w:r w:rsidRPr="00743BF5">
              <w:rPr>
                <w:rFonts w:ascii="Calibri" w:hAnsi="Calibri"/>
                <w:b/>
                <w:i/>
              </w:rPr>
              <w:t>Общие мероприятия по проекту</w:t>
            </w:r>
          </w:p>
        </w:tc>
      </w:tr>
      <w:tr w:rsidR="00743BF5" w:rsidRPr="00743BF5" w:rsidTr="0074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1.1.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tabs>
                <w:tab w:val="left" w:pos="313"/>
              </w:tabs>
              <w:contextualSpacing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1.2.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1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2.1.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contextualSpacing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lastRenderedPageBreak/>
              <w:t>2.2.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48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  <w:i/>
                <w:lang w:val="en-US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2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3.1.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br w:type="page"/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lastRenderedPageBreak/>
        <w:t>2. План финансового обеспечения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218" w:type="dxa"/>
        <w:tblInd w:w="0" w:type="dxa"/>
        <w:tblLook w:val="04A0" w:firstRow="1" w:lastRow="0" w:firstColumn="1" w:lastColumn="0" w:noHBand="0" w:noVBand="1"/>
      </w:tblPr>
      <w:tblGrid>
        <w:gridCol w:w="670"/>
        <w:gridCol w:w="1965"/>
        <w:gridCol w:w="1057"/>
        <w:gridCol w:w="3958"/>
        <w:gridCol w:w="1783"/>
        <w:gridCol w:w="2328"/>
        <w:gridCol w:w="2281"/>
        <w:gridCol w:w="1176"/>
      </w:tblGrid>
      <w:tr w:rsidR="00743BF5" w:rsidRPr="00743BF5" w:rsidTr="00743BF5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>Наименование мероприятия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>ГРБС</w:t>
            </w:r>
          </w:p>
        </w:tc>
        <w:tc>
          <w:tcPr>
            <w:tcW w:w="80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>Бюджетные источники финансирования, тыс. рублей</w:t>
            </w:r>
          </w:p>
        </w:tc>
        <w:tc>
          <w:tcPr>
            <w:tcW w:w="22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Внебюджетные источники финансирования, тыс. рублей</w:t>
            </w:r>
          </w:p>
        </w:tc>
        <w:tc>
          <w:tcPr>
            <w:tcW w:w="11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Всего, тыс. рублей</w:t>
            </w:r>
          </w:p>
        </w:tc>
      </w:tr>
      <w:tr w:rsidR="00743BF5" w:rsidRPr="00743BF5" w:rsidTr="00743B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743BF5" w:rsidRDefault="00743BF5" w:rsidP="00743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743BF5" w:rsidRDefault="00743BF5" w:rsidP="00743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743BF5" w:rsidRDefault="00743BF5" w:rsidP="00743BF5"/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Федеральный бюджет (в </w:t>
            </w:r>
            <w:proofErr w:type="spellStart"/>
            <w:r w:rsidRPr="00CE6EDD">
              <w:t>т.ч</w:t>
            </w:r>
            <w:proofErr w:type="spellEnd"/>
            <w:r w:rsidRPr="00CE6EDD">
              <w:t>. субсидии из федерального бюджета РФ областному бюджету Ульяновской области)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Областной бюджет Ульяновской области</w:t>
            </w: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Бюджеты муниципальных образований Ульяновской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743BF5" w:rsidRDefault="00743BF5" w:rsidP="00743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743BF5" w:rsidRDefault="00743BF5" w:rsidP="00743BF5"/>
        </w:tc>
      </w:tr>
      <w:tr w:rsidR="00743BF5" w:rsidRPr="00743BF5" w:rsidTr="00743BF5">
        <w:tc>
          <w:tcPr>
            <w:tcW w:w="15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</w:rPr>
              <w:t>Общие мероприятия по проекту</w:t>
            </w:r>
          </w:p>
        </w:tc>
      </w:tr>
      <w:tr w:rsidR="00743BF5" w:rsidRPr="00743BF5" w:rsidTr="00743BF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5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1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52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2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3. План согласований и контрольных мероприятий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1967"/>
        <w:gridCol w:w="2061"/>
        <w:gridCol w:w="929"/>
        <w:gridCol w:w="1143"/>
        <w:gridCol w:w="846"/>
        <w:gridCol w:w="846"/>
        <w:gridCol w:w="846"/>
        <w:gridCol w:w="846"/>
        <w:gridCol w:w="846"/>
        <w:gridCol w:w="846"/>
        <w:gridCol w:w="846"/>
        <w:gridCol w:w="846"/>
        <w:gridCol w:w="846"/>
        <w:gridCol w:w="1449"/>
      </w:tblGrid>
      <w:tr w:rsidR="00743BF5" w:rsidRPr="00743BF5" w:rsidTr="00743BF5"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>Наименование согласования</w:t>
            </w:r>
          </w:p>
        </w:tc>
        <w:tc>
          <w:tcPr>
            <w:tcW w:w="2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roofErr w:type="gramStart"/>
            <w:r w:rsidRPr="00CE6EDD">
              <w:t>Ответственный</w:t>
            </w:r>
            <w:proofErr w:type="gramEnd"/>
            <w:r w:rsidRPr="00CE6EDD">
              <w:t xml:space="preserve"> за проведение</w:t>
            </w:r>
          </w:p>
        </w:tc>
        <w:tc>
          <w:tcPr>
            <w:tcW w:w="111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Месяц</w:t>
            </w:r>
          </w:p>
        </w:tc>
      </w:tr>
      <w:tr w:rsidR="00743BF5" w:rsidRPr="00743BF5" w:rsidTr="00743B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CE6EDD" w:rsidRDefault="00743BF5" w:rsidP="00743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CE6EDD" w:rsidRDefault="00743BF5" w:rsidP="00743BF5"/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proofErr w:type="spellStart"/>
            <w:proofErr w:type="gramStart"/>
            <w:r w:rsidRPr="00CE6EDD">
              <w:t>Янв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proofErr w:type="spellStart"/>
            <w:r w:rsidRPr="00CE6EDD">
              <w:t>Фев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proofErr w:type="spellStart"/>
            <w:r w:rsidRPr="00CE6EDD">
              <w:t>Мар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proofErr w:type="spellStart"/>
            <w:proofErr w:type="gramStart"/>
            <w:r w:rsidRPr="00CE6EDD">
              <w:t>Апр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Май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proofErr w:type="spellStart"/>
            <w:r w:rsidRPr="00CE6EDD">
              <w:t>Июн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proofErr w:type="spellStart"/>
            <w:r w:rsidRPr="00CE6EDD">
              <w:t>Июл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proofErr w:type="spellStart"/>
            <w:proofErr w:type="gramStart"/>
            <w:r w:rsidRPr="00CE6EDD">
              <w:t>Авг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Сен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proofErr w:type="spellStart"/>
            <w:proofErr w:type="gramStart"/>
            <w:r w:rsidRPr="00CE6EDD">
              <w:t>Окт</w:t>
            </w:r>
            <w:proofErr w:type="spellEnd"/>
            <w:proofErr w:type="gramEnd"/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Ноя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Дек</w:t>
            </w:r>
          </w:p>
        </w:tc>
      </w:tr>
      <w:tr w:rsidR="00743BF5" w:rsidRPr="00743BF5" w:rsidTr="00743BF5"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Основные согласования</w:t>
            </w:r>
          </w:p>
        </w:tc>
      </w:tr>
      <w:tr w:rsidR="00743BF5" w:rsidRPr="00743BF5" w:rsidTr="00743BF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Плановые контрольные мероприятия</w:t>
            </w:r>
          </w:p>
        </w:tc>
      </w:tr>
      <w:tr w:rsidR="00743BF5" w:rsidRPr="00743BF5" w:rsidTr="00743BF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516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</w:rPr>
              <w:t>Контрольные мероприятия по функциональным областям проекта</w:t>
            </w:r>
          </w:p>
        </w:tc>
      </w:tr>
      <w:tr w:rsidR="00743BF5" w:rsidRPr="00743BF5" w:rsidTr="00743BF5"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743BF5">
        <w:rPr>
          <w:rFonts w:ascii="Times New Roman" w:eastAsia="Calibri" w:hAnsi="Times New Roman" w:cs="Times New Roman"/>
          <w:sz w:val="28"/>
        </w:rPr>
        <w:br w:type="page"/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lastRenderedPageBreak/>
        <w:t>4. План управления проектом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4.1. Управление результатами и выгодами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704"/>
        <w:gridCol w:w="6095"/>
        <w:gridCol w:w="1800"/>
        <w:gridCol w:w="1137"/>
        <w:gridCol w:w="1134"/>
        <w:gridCol w:w="1276"/>
        <w:gridCol w:w="1134"/>
        <w:gridCol w:w="1883"/>
      </w:tblGrid>
      <w:tr w:rsidR="00743BF5" w:rsidRPr="00743BF5" w:rsidTr="00743BF5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Наименование показателя / муниципальное образование Ульяновской области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Базовое значение</w:t>
            </w:r>
          </w:p>
        </w:tc>
        <w:tc>
          <w:tcPr>
            <w:tcW w:w="65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Период</w:t>
            </w:r>
          </w:p>
        </w:tc>
      </w:tr>
      <w:tr w:rsidR="00743BF5" w:rsidRPr="00743BF5" w:rsidTr="00743B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CE6EDD" w:rsidRDefault="00743BF5" w:rsidP="00743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CE6EDD" w:rsidRDefault="00743BF5" w:rsidP="00743BF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BF5" w:rsidRPr="00CE6EDD" w:rsidRDefault="00743BF5" w:rsidP="00743BF5"/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…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…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4.2. Состав рабочих органов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167" w:type="dxa"/>
        <w:tblInd w:w="0" w:type="dxa"/>
        <w:tblLook w:val="04A0" w:firstRow="1" w:lastRow="0" w:firstColumn="1" w:lastColumn="0" w:noHBand="0" w:noVBand="1"/>
      </w:tblPr>
      <w:tblGrid>
        <w:gridCol w:w="594"/>
        <w:gridCol w:w="4221"/>
        <w:gridCol w:w="2407"/>
        <w:gridCol w:w="2416"/>
        <w:gridCol w:w="2421"/>
        <w:gridCol w:w="3108"/>
      </w:tblGrid>
      <w:tr w:rsidR="00743BF5" w:rsidRPr="00743BF5" w:rsidTr="00743B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Роль в проекте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ФИО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Должность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Описание выполняемого функционала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Непосредственный руководитель</w:t>
            </w:r>
          </w:p>
        </w:tc>
      </w:tr>
      <w:tr w:rsidR="00743BF5" w:rsidRPr="00743BF5" w:rsidTr="00743B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  <w:r w:rsidRPr="00743BF5">
              <w:rPr>
                <w:rFonts w:ascii="Calibri" w:hAnsi="Calibri"/>
                <w:b/>
                <w:i/>
              </w:rPr>
              <w:t>&lt;Функциональное направление проекта 1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516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2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4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4.3. План коммуникаций по проекту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704"/>
        <w:gridCol w:w="2977"/>
        <w:gridCol w:w="2693"/>
        <w:gridCol w:w="2835"/>
        <w:gridCol w:w="2693"/>
        <w:gridCol w:w="3261"/>
      </w:tblGrid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Какая информация передается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Кто передает информацию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Кому передается информация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Когда передает информацию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Как передается информация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4.4. Управление рисками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704"/>
        <w:gridCol w:w="1965"/>
        <w:gridCol w:w="1820"/>
        <w:gridCol w:w="2296"/>
        <w:gridCol w:w="1820"/>
        <w:gridCol w:w="1820"/>
        <w:gridCol w:w="2070"/>
        <w:gridCol w:w="2668"/>
      </w:tblGrid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Наименование риска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Ожидаемые последствия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Мероприятия по предупреждению риска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Вероятность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Уровень влияния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Периодичность мониторинга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proofErr w:type="gramStart"/>
            <w:r w:rsidRPr="00CE6EDD">
              <w:t>Ответственный</w:t>
            </w:r>
            <w:proofErr w:type="gramEnd"/>
            <w:r w:rsidRPr="00CE6EDD">
              <w:t xml:space="preserve"> за управление риском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4.5. Управление возможностями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163" w:type="dxa"/>
        <w:tblInd w:w="0" w:type="dxa"/>
        <w:tblLook w:val="04A0" w:firstRow="1" w:lastRow="0" w:firstColumn="1" w:lastColumn="0" w:noHBand="0" w:noVBand="1"/>
      </w:tblPr>
      <w:tblGrid>
        <w:gridCol w:w="704"/>
        <w:gridCol w:w="1965"/>
        <w:gridCol w:w="1820"/>
        <w:gridCol w:w="2310"/>
        <w:gridCol w:w="1820"/>
        <w:gridCol w:w="1820"/>
        <w:gridCol w:w="2070"/>
        <w:gridCol w:w="2654"/>
      </w:tblGrid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Наименование возможности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Ожидаемые последствия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Мероприятия по реализации возможности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Вероятность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Уровень влияния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Периодичность мониторинга</w:t>
            </w: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ind w:hanging="6"/>
              <w:jc w:val="center"/>
            </w:pPr>
            <w:proofErr w:type="gramStart"/>
            <w:r w:rsidRPr="00CE6EDD">
              <w:t>Ответственный</w:t>
            </w:r>
            <w:proofErr w:type="gramEnd"/>
            <w:r w:rsidRPr="00CE6EDD">
              <w:t xml:space="preserve"> за управление достижением возможности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43BF5">
        <w:rPr>
          <w:rFonts w:ascii="Times New Roman" w:eastAsia="Calibri" w:hAnsi="Times New Roman" w:cs="Times New Roman"/>
          <w:sz w:val="28"/>
        </w:rPr>
        <w:t>______________</w:t>
      </w:r>
      <w:r w:rsidRPr="00743BF5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  <w:sectPr w:rsidR="00743BF5" w:rsidRPr="00743BF5">
          <w:pgSz w:w="16838" w:h="11906" w:orient="landscape"/>
          <w:pgMar w:top="1276" w:right="820" w:bottom="567" w:left="1134" w:header="709" w:footer="709" w:gutter="0"/>
          <w:pgNumType w:start="1"/>
          <w:cols w:space="720"/>
        </w:sect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160" w:line="25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Методическим рекомендациям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4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плана проекта, программы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рабочего плана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РАБОЧИЙ ПЛАН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743BF5">
        <w:rPr>
          <w:rFonts w:ascii="Times New Roman" w:eastAsia="Calibri" w:hAnsi="Times New Roman" w:cs="Times New Roman"/>
          <w:sz w:val="28"/>
        </w:rPr>
        <w:t>&lt;Наименование проекта&gt;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1. Календарный план-график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704"/>
        <w:gridCol w:w="4253"/>
        <w:gridCol w:w="2080"/>
        <w:gridCol w:w="1322"/>
        <w:gridCol w:w="1559"/>
        <w:gridCol w:w="2551"/>
        <w:gridCol w:w="2552"/>
      </w:tblGrid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>Наименование этапа, мероприятия, контрольной точки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>Длительность, дней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>Начало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>Окончание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>Вид документа и (или) результат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r w:rsidRPr="00CE6EDD">
              <w:t>Ответственный исполнитель</w:t>
            </w:r>
          </w:p>
        </w:tc>
      </w:tr>
      <w:tr w:rsidR="00743BF5" w:rsidRPr="00743BF5" w:rsidTr="00743BF5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</w:rPr>
              <w:t>Общие мероприятия по проекту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1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r w:rsidRPr="00743BF5">
              <w:rPr>
                <w:rFonts w:ascii="Calibri" w:hAnsi="Calibri"/>
                <w:b/>
                <w:i/>
                <w:lang w:val="en-US"/>
              </w:rPr>
              <w:t>&lt;</w:t>
            </w:r>
            <w:r w:rsidRPr="00743BF5">
              <w:rPr>
                <w:rFonts w:ascii="Calibri" w:hAnsi="Calibri"/>
                <w:b/>
                <w:i/>
              </w:rPr>
              <w:t>Функциональное направление проекта 2</w:t>
            </w:r>
            <w:r w:rsidRPr="00743BF5">
              <w:rPr>
                <w:rFonts w:ascii="Calibri" w:hAnsi="Calibri"/>
                <w:b/>
                <w:i/>
                <w:lang w:val="en-US"/>
              </w:rPr>
              <w:t>&gt;</w:t>
            </w: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  <w:tr w:rsidR="00743BF5" w:rsidRPr="00743BF5" w:rsidTr="00743BF5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2. Реестр договорных обязатель</w:t>
      </w:r>
      <w:proofErr w:type="gramStart"/>
      <w:r w:rsidRPr="00743BF5">
        <w:rPr>
          <w:rFonts w:ascii="Times New Roman" w:eastAsia="Calibri" w:hAnsi="Times New Roman" w:cs="Times New Roman"/>
          <w:b/>
          <w:sz w:val="28"/>
        </w:rPr>
        <w:t>ств пр</w:t>
      </w:r>
      <w:proofErr w:type="gramEnd"/>
      <w:r w:rsidRPr="00743BF5">
        <w:rPr>
          <w:rFonts w:ascii="Times New Roman" w:eastAsia="Calibri" w:hAnsi="Times New Roman" w:cs="Times New Roman"/>
          <w:b/>
          <w:sz w:val="28"/>
        </w:rPr>
        <w:t>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rPr>
          <w:rFonts w:ascii="Times New Roman" w:eastAsia="Calibri" w:hAnsi="Times New Roman" w:cs="Times New Roman"/>
          <w:i/>
          <w:sz w:val="28"/>
        </w:rPr>
      </w:pPr>
      <w:r w:rsidRPr="00743BF5">
        <w:rPr>
          <w:rFonts w:ascii="Times New Roman" w:eastAsia="Calibri" w:hAnsi="Times New Roman" w:cs="Times New Roman"/>
          <w:i/>
          <w:sz w:val="28"/>
        </w:rPr>
        <w:t>Информация излагается в текстовом виде.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3. </w:t>
      </w:r>
      <w:r w:rsidRPr="00743BF5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Расписание работы рабочих органов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1194"/>
        <w:gridCol w:w="6276"/>
        <w:gridCol w:w="3505"/>
        <w:gridCol w:w="4046"/>
      </w:tblGrid>
      <w:tr w:rsidR="00743BF5" w:rsidRPr="00743BF5" w:rsidTr="00743BF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Наименование рабочего органа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Тема совещания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Периодичность</w:t>
            </w:r>
          </w:p>
        </w:tc>
      </w:tr>
      <w:tr w:rsidR="00743BF5" w:rsidRPr="00743BF5" w:rsidTr="00743BF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</w:p>
        </w:tc>
      </w:tr>
      <w:tr w:rsidR="00743BF5" w:rsidRPr="00743BF5" w:rsidTr="00743BF5"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6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  <w:b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743BF5">
        <w:rPr>
          <w:rFonts w:ascii="Times New Roman" w:eastAsia="Calibri" w:hAnsi="Times New Roman" w:cs="Times New Roman"/>
          <w:b/>
          <w:sz w:val="28"/>
        </w:rPr>
        <w:t>4. Контактная информация участников рабочих органов проекта</w:t>
      </w:r>
    </w:p>
    <w:p w:rsidR="00743BF5" w:rsidRPr="00743BF5" w:rsidRDefault="00743BF5" w:rsidP="00743BF5">
      <w:pPr>
        <w:tabs>
          <w:tab w:val="left" w:pos="916"/>
          <w:tab w:val="left" w:pos="1832"/>
          <w:tab w:val="left" w:pos="2124"/>
          <w:tab w:val="left" w:pos="283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</w:p>
    <w:tbl>
      <w:tblPr>
        <w:tblStyle w:val="a3"/>
        <w:tblW w:w="15021" w:type="dxa"/>
        <w:tblInd w:w="0" w:type="dxa"/>
        <w:tblLook w:val="04A0" w:firstRow="1" w:lastRow="0" w:firstColumn="1" w:lastColumn="0" w:noHBand="0" w:noVBand="1"/>
      </w:tblPr>
      <w:tblGrid>
        <w:gridCol w:w="1193"/>
        <w:gridCol w:w="3399"/>
        <w:gridCol w:w="2481"/>
        <w:gridCol w:w="3717"/>
        <w:gridCol w:w="4231"/>
      </w:tblGrid>
      <w:tr w:rsidR="00743BF5" w:rsidRPr="00743BF5" w:rsidTr="00743BF5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№ </w:t>
            </w:r>
            <w:proofErr w:type="gramStart"/>
            <w:r w:rsidRPr="00CE6EDD">
              <w:t>п</w:t>
            </w:r>
            <w:proofErr w:type="gramEnd"/>
            <w:r w:rsidRPr="00CE6EDD">
              <w:t>/п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Роль в проекте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ФИО</w:t>
            </w: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>Должность</w:t>
            </w: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BF5" w:rsidRPr="00CE6EDD" w:rsidRDefault="00743BF5" w:rsidP="00743BF5">
            <w:pPr>
              <w:jc w:val="center"/>
            </w:pPr>
            <w:r w:rsidRPr="00CE6EDD">
              <w:t xml:space="preserve">Контактная информация (телефон, </w:t>
            </w:r>
            <w:r w:rsidRPr="00CE6EDD">
              <w:rPr>
                <w:lang w:val="en-US"/>
              </w:rPr>
              <w:t>e</w:t>
            </w:r>
            <w:r w:rsidRPr="00CE6EDD">
              <w:t>-</w:t>
            </w:r>
            <w:r w:rsidRPr="00CE6EDD">
              <w:rPr>
                <w:lang w:val="en-US"/>
              </w:rPr>
              <w:t>mail</w:t>
            </w:r>
            <w:r w:rsidRPr="00CE6EDD">
              <w:t>)</w:t>
            </w:r>
          </w:p>
        </w:tc>
      </w:tr>
      <w:tr w:rsidR="00743BF5" w:rsidRPr="00743BF5" w:rsidTr="00743BF5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CE6EDD" w:rsidRDefault="00743BF5" w:rsidP="00743BF5">
            <w:pPr>
              <w:jc w:val="center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CE6EDD" w:rsidRDefault="00743BF5" w:rsidP="00743BF5">
            <w:pPr>
              <w:jc w:val="center"/>
            </w:pP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CE6EDD" w:rsidRDefault="00743BF5" w:rsidP="00743BF5">
            <w:pPr>
              <w:jc w:val="center"/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CE6EDD" w:rsidRDefault="00743BF5" w:rsidP="00743BF5">
            <w:pPr>
              <w:jc w:val="center"/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CE6EDD" w:rsidRDefault="00743BF5" w:rsidP="00743BF5">
            <w:pPr>
              <w:jc w:val="center"/>
            </w:pPr>
          </w:p>
        </w:tc>
      </w:tr>
      <w:tr w:rsidR="00743BF5" w:rsidRPr="00743BF5" w:rsidTr="00743BF5"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F5" w:rsidRPr="00743BF5" w:rsidRDefault="00743BF5" w:rsidP="00743BF5">
            <w:pPr>
              <w:jc w:val="center"/>
              <w:rPr>
                <w:rFonts w:ascii="Calibri" w:hAnsi="Calibri"/>
              </w:rPr>
            </w:pPr>
          </w:p>
        </w:tc>
      </w:tr>
    </w:tbl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BF5" w:rsidRPr="00743BF5" w:rsidRDefault="00743BF5" w:rsidP="00743B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3BF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B171E6" w:rsidRDefault="00B171E6"/>
    <w:sectPr w:rsidR="00B171E6" w:rsidSect="00CE6ED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76"/>
    <w:rsid w:val="00684A24"/>
    <w:rsid w:val="00743BF5"/>
    <w:rsid w:val="008F1651"/>
    <w:rsid w:val="00B171E6"/>
    <w:rsid w:val="00BA01EA"/>
    <w:rsid w:val="00BF750E"/>
    <w:rsid w:val="00CE6EDD"/>
    <w:rsid w:val="00D32107"/>
    <w:rsid w:val="00F5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BF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3BF5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2C03C-F6A7-45CC-82EB-BE14D8508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20</Pages>
  <Words>4642</Words>
  <Characters>26463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2017-12-11T05:29:00Z</dcterms:created>
  <dcterms:modified xsi:type="dcterms:W3CDTF">2017-12-11T06:32:00Z</dcterms:modified>
</cp:coreProperties>
</file>