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5A" w:rsidRDefault="00FD125A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FD125A" w:rsidRDefault="00FD125A">
      <w:pPr>
        <w:jc w:val="center"/>
        <w:rPr>
          <w:rFonts w:eastAsia="Calibri"/>
          <w:b/>
          <w:sz w:val="28"/>
          <w:szCs w:val="28"/>
        </w:rPr>
      </w:pPr>
    </w:p>
    <w:p w:rsidR="00FD125A" w:rsidRDefault="00FD125A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FD125A" w:rsidRDefault="00FD125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FD125A" w:rsidRDefault="00FD125A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FD125A" w:rsidRDefault="00FD125A">
      <w:pPr>
        <w:jc w:val="center"/>
        <w:rPr>
          <w:rFonts w:eastAsia="Calibri"/>
          <w:sz w:val="28"/>
          <w:szCs w:val="28"/>
        </w:rPr>
      </w:pPr>
    </w:p>
    <w:p w:rsidR="00FD125A" w:rsidRDefault="00FD125A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FD125A" w:rsidRDefault="00FD125A">
      <w:pPr>
        <w:jc w:val="center"/>
        <w:rPr>
          <w:rFonts w:eastAsia="Calibri"/>
          <w:b/>
          <w:sz w:val="44"/>
          <w:szCs w:val="44"/>
        </w:rPr>
      </w:pPr>
    </w:p>
    <w:p w:rsidR="00FD125A" w:rsidRDefault="00FD125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 октября 2016 г.                                                                                         № 38/400</w:t>
      </w:r>
    </w:p>
    <w:p w:rsidR="00FD125A" w:rsidRDefault="00FD125A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FD125A" w:rsidRDefault="00FD125A">
      <w:pPr>
        <w:pStyle w:val="100"/>
        <w:spacing w:before="0" w:line="100" w:lineRule="atLeast"/>
        <w:ind w:right="40"/>
        <w:jc w:val="left"/>
        <w:rPr>
          <w:sz w:val="28"/>
          <w:szCs w:val="28"/>
        </w:rPr>
      </w:pPr>
    </w:p>
    <w:p w:rsidR="00FD125A" w:rsidRDefault="00FD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</w:t>
      </w:r>
    </w:p>
    <w:p w:rsidR="00FD125A" w:rsidRDefault="00FD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Вешкаймский</w:t>
      </w:r>
      <w:proofErr w:type="spellEnd"/>
      <w:r>
        <w:rPr>
          <w:b/>
          <w:sz w:val="28"/>
          <w:szCs w:val="28"/>
        </w:rPr>
        <w:t xml:space="preserve"> район» Ульяновской области</w:t>
      </w:r>
    </w:p>
    <w:p w:rsidR="00FD125A" w:rsidRDefault="00FD125A">
      <w:pPr>
        <w:ind w:firstLine="720"/>
        <w:jc w:val="center"/>
        <w:rPr>
          <w:b/>
          <w:sz w:val="28"/>
          <w:szCs w:val="28"/>
        </w:rPr>
      </w:pPr>
    </w:p>
    <w:p w:rsidR="00FD125A" w:rsidRDefault="00FD125A">
      <w:pPr>
        <w:pStyle w:val="NoSpacing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соответствие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FD125A" w:rsidRDefault="00FD125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Ульяновской области следующие изменения:</w:t>
      </w:r>
    </w:p>
    <w:p w:rsidR="00FD125A" w:rsidRDefault="00FD125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1.1. Статью 13.1. Устава дополнить пунктом 13 следующего содержания:</w:t>
      </w:r>
    </w:p>
    <w:p w:rsidR="00FD125A" w:rsidRDefault="00FD125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>
        <w:rPr>
          <w:rFonts w:eastAsia="Arial" w:cs="Arial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D125A" w:rsidRDefault="00FD125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43 Устава дополнить пунктами 12, 13, 14, 15, 16, 17, 18 следующего содержания:</w:t>
      </w:r>
    </w:p>
    <w:p w:rsidR="00FD125A" w:rsidRDefault="00FD125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обеспечение координации деятельности органов местного самоуправления при реализации проекта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партнёрства;</w:t>
      </w:r>
    </w:p>
    <w:p w:rsidR="00FD125A" w:rsidRDefault="00FD125A">
      <w:pPr>
        <w:numPr>
          <w:ilvl w:val="2"/>
          <w:numId w:val="1"/>
        </w:numPr>
        <w:ind w:left="0"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публичному партнёру конкурсной документации для проведения конкурсов на право заключения соглашения о 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партнёрстве;</w:t>
      </w:r>
    </w:p>
    <w:p w:rsidR="00FD125A" w:rsidRDefault="00FD125A">
      <w:pPr>
        <w:numPr>
          <w:ilvl w:val="2"/>
          <w:numId w:val="1"/>
        </w:numPr>
        <w:ind w:left="0"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мониторинга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партнёрстве;</w:t>
      </w:r>
    </w:p>
    <w:p w:rsidR="00FD125A" w:rsidRDefault="00FD125A">
      <w:pPr>
        <w:numPr>
          <w:ilvl w:val="2"/>
          <w:numId w:val="1"/>
        </w:numPr>
        <w:ind w:left="0"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защите прав и законных интересов публичных партнёров и частных партнёров в процессе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партнёрстве;</w:t>
      </w:r>
    </w:p>
    <w:p w:rsidR="00FD125A" w:rsidRDefault="00FD125A">
      <w:pPr>
        <w:numPr>
          <w:ilvl w:val="2"/>
          <w:numId w:val="1"/>
        </w:numPr>
        <w:ind w:left="0"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заключённых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партнёрстве;</w:t>
      </w:r>
    </w:p>
    <w:p w:rsidR="00FD125A" w:rsidRDefault="00FD125A">
      <w:pPr>
        <w:numPr>
          <w:ilvl w:val="2"/>
          <w:numId w:val="1"/>
        </w:numPr>
        <w:ind w:left="0"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открытости и доступности информации о </w:t>
      </w:r>
      <w:proofErr w:type="gramStart"/>
      <w:r>
        <w:rPr>
          <w:sz w:val="28"/>
          <w:szCs w:val="28"/>
        </w:rPr>
        <w:t>соглашении</w:t>
      </w:r>
      <w:proofErr w:type="gram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партнёрстве;</w:t>
      </w:r>
    </w:p>
    <w:p w:rsidR="00FD125A" w:rsidRDefault="00FD125A">
      <w:pPr>
        <w:numPr>
          <w:ilvl w:val="2"/>
          <w:numId w:val="1"/>
        </w:numPr>
        <w:ind w:left="0"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партнёрстве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D125A" w:rsidRDefault="00FD125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1.3. Пункт 12  статьи 43 Устава считать соответственно пунктом 19.</w:t>
      </w:r>
    </w:p>
    <w:p w:rsidR="00FD125A" w:rsidRDefault="00FD125A">
      <w:pPr>
        <w:pStyle w:val="ConsPlusNormal"/>
        <w:ind w:firstLine="540"/>
        <w:jc w:val="both"/>
        <w:rPr>
          <w:rFonts w:eastAsia="Calibri"/>
          <w:color w:val="000000"/>
        </w:rPr>
      </w:pPr>
      <w:r>
        <w:lastRenderedPageBreak/>
        <w:t xml:space="preserve">2. </w:t>
      </w:r>
      <w:r>
        <w:rPr>
          <w:rFonts w:eastAsia="Calibri"/>
          <w:color w:val="000000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FD125A" w:rsidRDefault="00FD125A">
      <w:pPr>
        <w:jc w:val="both"/>
        <w:rPr>
          <w:sz w:val="28"/>
          <w:szCs w:val="28"/>
        </w:rPr>
      </w:pPr>
    </w:p>
    <w:p w:rsidR="00FD125A" w:rsidRDefault="00FD125A">
      <w:pPr>
        <w:jc w:val="both"/>
        <w:rPr>
          <w:sz w:val="28"/>
          <w:szCs w:val="28"/>
        </w:rPr>
      </w:pPr>
    </w:p>
    <w:p w:rsidR="00FD125A" w:rsidRDefault="00FD12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125A" w:rsidRDefault="00FD125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FD125A" w:rsidRDefault="00FD125A">
      <w:pPr>
        <w:jc w:val="both"/>
        <w:rPr>
          <w:sz w:val="28"/>
          <w:szCs w:val="28"/>
        </w:rPr>
      </w:pPr>
    </w:p>
    <w:p w:rsidR="00FD125A" w:rsidRDefault="00FD125A">
      <w:pPr>
        <w:jc w:val="both"/>
        <w:rPr>
          <w:sz w:val="28"/>
          <w:szCs w:val="28"/>
        </w:rPr>
      </w:pPr>
    </w:p>
    <w:p w:rsidR="00FD125A" w:rsidRDefault="00FD125A">
      <w:pPr>
        <w:jc w:val="both"/>
        <w:rPr>
          <w:sz w:val="28"/>
          <w:szCs w:val="28"/>
        </w:rPr>
      </w:pPr>
    </w:p>
    <w:p w:rsidR="00FD125A" w:rsidRDefault="00FD1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D125A">
      <w:pgSz w:w="11906" w:h="16838"/>
      <w:pgMar w:top="1134" w:right="567" w:bottom="993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14"/>
    <w:rsid w:val="007A737A"/>
    <w:rsid w:val="00C11514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Болгов М.В</cp:lastModifiedBy>
  <cp:revision>2</cp:revision>
  <cp:lastPrinted>2016-10-27T05:17:00Z</cp:lastPrinted>
  <dcterms:created xsi:type="dcterms:W3CDTF">2018-04-11T06:20:00Z</dcterms:created>
  <dcterms:modified xsi:type="dcterms:W3CDTF">2018-04-11T06:20:00Z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