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shd w:val="clear" w:color="auto" w:fill="auto"/>
          </w:tcPr>
          <w:p w:rsidR="00000000" w:rsidRDefault="006262DB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</w:t>
            </w:r>
          </w:p>
          <w:p w:rsidR="00000000" w:rsidRDefault="006262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              </w:t>
            </w:r>
          </w:p>
          <w:p w:rsidR="00000000" w:rsidRDefault="006262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00000" w:rsidRDefault="006262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СОВЕТ ДЕПУТАТОВ МУНИЦИПАЛЬНОГО ОБРАЗОВАНИЯ</w:t>
            </w:r>
          </w:p>
          <w:p w:rsidR="00000000" w:rsidRDefault="006262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«ВЕШКАЙМСКИЙ РАЙОН» </w:t>
            </w:r>
          </w:p>
          <w:p w:rsidR="00000000" w:rsidRDefault="006262D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УЛЬЯНОВСКОЙ ОБЛАСТИ</w:t>
            </w:r>
          </w:p>
          <w:p w:rsidR="00000000" w:rsidRDefault="006262D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00000" w:rsidRDefault="006262DB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>
              <w:rPr>
                <w:rFonts w:eastAsia="Calibri"/>
                <w:b/>
                <w:sz w:val="48"/>
                <w:szCs w:val="48"/>
              </w:rPr>
              <w:t>РЕШЕНИЕ</w:t>
            </w:r>
          </w:p>
          <w:p w:rsidR="00000000" w:rsidRDefault="006262D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00000" w:rsidRDefault="006262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23 </w:t>
            </w:r>
            <w:r>
              <w:rPr>
                <w:rFonts w:eastAsia="Calibri"/>
                <w:sz w:val="28"/>
                <w:szCs w:val="28"/>
                <w:lang w:val="ru-RU"/>
              </w:rPr>
              <w:t>января 2014 г.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№ 8/78</w:t>
            </w:r>
          </w:p>
          <w:p w:rsidR="00000000" w:rsidRDefault="00626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р.п. Вешкайма</w:t>
            </w:r>
          </w:p>
          <w:p w:rsidR="00000000" w:rsidRDefault="006262DB">
            <w:pPr>
              <w:pStyle w:val="100"/>
              <w:shd w:val="clear" w:color="auto" w:fill="auto"/>
              <w:spacing w:before="0"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</w:p>
          <w:p w:rsidR="00000000" w:rsidRDefault="006262DB">
            <w:pPr>
              <w:pStyle w:val="100"/>
              <w:shd w:val="clear" w:color="auto" w:fill="auto"/>
              <w:spacing w:before="0"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</w:p>
          <w:p w:rsidR="00000000" w:rsidRDefault="00626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Устав муниципального образования</w:t>
            </w:r>
          </w:p>
          <w:p w:rsidR="00000000" w:rsidRDefault="00626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«Вешкаймский район» Ульяновской области</w:t>
            </w:r>
          </w:p>
          <w:p w:rsidR="00000000" w:rsidRDefault="006262DB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00000" w:rsidRDefault="006262DB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00000" w:rsidRDefault="006262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приведения Устава муниципального образования «Вешкаймский район» Ульяновской области в соответствие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муниципального образования «Вешкаймский район» решил:</w:t>
            </w:r>
          </w:p>
          <w:p w:rsidR="00000000" w:rsidRDefault="006262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Внести в Устав муниципального образования «Вешкаймский район» Ульяновской области (далее – Устав) следующие изменения:</w:t>
            </w:r>
          </w:p>
          <w:p w:rsidR="00000000" w:rsidRDefault="006262D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1.1. Из пункта 4 части 1 статьи 8 Устава исключить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распоряжения и приказы иных должностных лиц местного самоуправления муниципального образования «Вешкаймский район» по вопросам, отнесенным к их полномочиям настоящим Уставом)»;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1.2.  Часть 1 статьи 11 Устава  изложить в следующей редакции: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«1. Официаль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ным опубликованием муниципального правового акта считается первая публикация его полного текста в газете «Вешкаймские вести» или в газете «Районный вестник».»;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1.3. Пункт 11 части 1 статьи 13 Устава изложить в новой редакции: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      </w:r>
            <w:hyperlink r:id="rId4" w:history="1">
              <w:r>
                <w:rPr>
                  <w:rStyle w:val="a4"/>
                  <w:rFonts w:ascii="Times New Roman" w:hAnsi="Times New Roman"/>
                </w:rPr>
                <w:t>перечень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      </w:r>
            <w:hyperlink r:id="rId5" w:history="1">
              <w:r>
                <w:rPr>
                  <w:rStyle w:val="a4"/>
                  <w:rFonts w:ascii="Times New Roman" w:hAnsi="Times New Roman"/>
                </w:rPr>
                <w:t>органу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зания гражданам медицинской помощи;»;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Пункт 14.1 части 1 статьи 13 Устава изложить в новой редакции: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«14.1)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схемы размещения рекламных конструкций, выдача разрешений на установку и эксплуатацию рекламных конструкций на территории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района, аннулирование таких разрешений, 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 </w:t>
            </w:r>
            <w:hyperlink r:id="rId6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13 марта 2006 года № 38-ФЗ «О рекламе»;»;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Часть 1 статьи 13 Устава дополнить пунктом 33 следующего содержания: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«33)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помещения для работы на обсл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уживаемом административном участке муниципального района сотруднику, замещающему должность участкового уполномоченного полиции;»;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 статьи 13 Устава дополнить пунктом 34 следующего содержания: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«34)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января 2017 года предоставление сотруднику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 Часть 1 статьи 13 Устава дополнить пунктом 35 следующего содержания: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«35) разработ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и осуществление мер, направленных на укрепление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иальной и культурной адаптации мигрантов, профилактику межнациональных (межэтнических) конфликтов.»;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 Подпункт 49 пункта 4.2. части 4 статьи 41 Устава изложить в следующей редакции: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«49) создание условий для реализации мер, направленных на укрепление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1.9. Пункт  4.2. части 4 статьи 41 Устава дополнить подпунктом 50 следующего содержания: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«50)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иных полномочий, предусмотренных действующим законодательством.»;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Пункт 6 части 3 статьи 50 Устава изложить в следующей редакции: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«6)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во, предназначенное для обеспечения общедоступного и бесплатного дошкольного, начального общего, основного общего, среднего общего образования, а также предоставления дополнительного образования и организации отдыха детей в каникулярное время;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 Пунк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7 части 3 статьи 50 Устава изложить в следующей редакции: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«7)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имущество, предназначенное для создания условий для оказания медицинской помощи населению на территории муниципального района;»;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 Статью 66 Устава изложить в новой редакции:</w:t>
            </w:r>
          </w:p>
          <w:p w:rsidR="00000000" w:rsidRDefault="006262DB">
            <w:pPr>
              <w:shd w:val="clear" w:color="auto" w:fill="FFFFFF"/>
              <w:spacing w:line="252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Статья 66. Муниципальный заказ</w:t>
            </w:r>
          </w:p>
          <w:p w:rsidR="00000000" w:rsidRDefault="006262DB">
            <w:pPr>
              <w:widowControl/>
              <w:shd w:val="clear" w:color="auto" w:fill="FFFFFF"/>
              <w:suppressAutoHyphens w:val="0"/>
              <w:spacing w:line="252" w:lineRule="atLeast"/>
              <w:ind w:firstLine="796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1. Закупка товаров, работ, услуг для обеспечения муниципальных нужд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осуществляется в порядке, предусмотренном Федеральным законом от 5 апреля 2013 года № 44-ФЗ «О контрактной системе в сфере закупок товаров, работ, услуг для </w:t>
            </w:r>
            <w:r>
              <w:rPr>
                <w:rFonts w:cs="Times New Roman"/>
                <w:sz w:val="28"/>
                <w:szCs w:val="28"/>
              </w:rPr>
              <w:t>обеспечения государственных и муниципальных нужд»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000000" w:rsidRDefault="006262DB">
            <w:pPr>
              <w:widowControl/>
              <w:shd w:val="clear" w:color="auto" w:fill="FFFFFF"/>
              <w:suppressAutoHyphens w:val="0"/>
              <w:spacing w:line="252" w:lineRule="atLeast"/>
              <w:ind w:firstLine="79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Закупка товаров, работ, услуг для обеспечения муниципальных нужд оплачивается за счет средств бюджета муниципального образования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«Вешкаймский район».</w:t>
            </w:r>
          </w:p>
          <w:p w:rsidR="00000000" w:rsidRDefault="006262DB">
            <w:pPr>
              <w:widowControl/>
              <w:shd w:val="clear" w:color="auto" w:fill="FFFFFF"/>
              <w:suppressAutoHyphens w:val="0"/>
              <w:spacing w:line="252" w:lineRule="atLeast"/>
              <w:ind w:firstLine="79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 xml:space="preserve">Определение поставщика (подрядчика, исполнителя) </w:t>
            </w:r>
            <w:r>
              <w:rPr>
                <w:rFonts w:cs="Times New Roman"/>
                <w:sz w:val="28"/>
                <w:szCs w:val="28"/>
              </w:rPr>
              <w:t>осуществляется Администрацией муниципального образования «Вешкаймский район».</w:t>
            </w:r>
          </w:p>
          <w:p w:rsidR="00000000" w:rsidRDefault="006262DB">
            <w:pPr>
              <w:widowControl/>
              <w:shd w:val="clear" w:color="auto" w:fill="FFFFFF"/>
              <w:suppressAutoHyphens w:val="0"/>
              <w:spacing w:line="252" w:lineRule="atLeast"/>
              <w:ind w:firstLine="796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4. Порядок формирования, обеспечения размещения, исполнения и контроля за исполнением муниципального заказа устанавливается настоящим Уставом и нормативным правовым актом Совета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депутатов муниципального образования «Вешкаймский район» в соответствии с федеральными законами и иными нормативными правовыми актами Российской Федерации.</w:t>
            </w:r>
          </w:p>
          <w:p w:rsidR="00000000" w:rsidRDefault="006262DB">
            <w:pPr>
              <w:widowControl/>
              <w:shd w:val="clear" w:color="auto" w:fill="FFFFFF"/>
              <w:suppressAutoHyphens w:val="0"/>
              <w:spacing w:line="252" w:lineRule="atLeast"/>
              <w:ind w:firstLine="796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5. Контроль за исполнением муниципального заказа осуществляется администрацией муниципального образо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вания «Вешкаймский район».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Администрация муниципального образования «Вешкаймский район» выступает в качестве органа, уполномоченного на определение поставщиков (подрядчиков, исполнителей) для муниципальных заказчиков муниципального образования «Вешкаймс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и муниципальных бюджетных учреждений муниципального образования «Вешкаймский район» в сфере закупок товаров, работ, услуг для обеспечения муниципальных нужд муниципального образования «Вешкаймский район».»;</w:t>
            </w:r>
          </w:p>
          <w:p w:rsidR="00000000" w:rsidRDefault="006262DB">
            <w:pPr>
              <w:ind w:firstLine="79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1.13. Часть 2 статьи 67.1. дополнить п</w:t>
            </w:r>
            <w:r>
              <w:rPr>
                <w:rFonts w:cs="Times New Roman"/>
                <w:sz w:val="28"/>
                <w:szCs w:val="28"/>
              </w:rPr>
              <w:t>унктом 5 следующего содержания: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допущение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0000" w:rsidRDefault="006262DB">
            <w:pPr>
              <w:pStyle w:val="a9"/>
              <w:ind w:firstLine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Настоящее решение подлежит официальному опубликованию (обнародованию) после государственной регистрации и вступает в силу с момента официального опубликования (обнародования) в официальном печатном издании – «Районный Вестник» за исключением пункта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12., который  вступает в силу с 01.01.2014 года, но не ранее дня официального опубликования (обнародования) настоящего решения.</w:t>
            </w:r>
          </w:p>
          <w:p w:rsidR="00000000" w:rsidRDefault="006262D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00000" w:rsidRDefault="00626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00000" w:rsidRDefault="006262DB">
            <w:pPr>
              <w:ind w:right="-5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«Вешкаймский район»                                                                      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.Е. Добряков</w:t>
            </w:r>
          </w:p>
        </w:tc>
      </w:tr>
      <w:tr w:rsidR="00000000">
        <w:tc>
          <w:tcPr>
            <w:tcW w:w="9639" w:type="dxa"/>
            <w:shd w:val="clear" w:color="auto" w:fill="auto"/>
          </w:tcPr>
          <w:p w:rsidR="00000000" w:rsidRDefault="006262D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262DB" w:rsidRDefault="006262DB"/>
    <w:sectPr w:rsidR="006262DB">
      <w:pgSz w:w="11906" w:h="16838"/>
      <w:pgMar w:top="1134" w:right="806" w:bottom="1229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50"/>
    <w:rsid w:val="006262DB"/>
    <w:rsid w:val="007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2A1B07-0B5B-4AD5-9417-204D2E28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4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3">
    <w:name w:val="Основной шрифт абзаца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8CF305199E15085BCA9FED1F9D2387D066D0F2A26181C6E81648B9930AC3FE120132A81B7787DT0L1H" TargetMode="External"/><Relationship Id="rId5" Type="http://schemas.openxmlformats.org/officeDocument/2006/relationships/hyperlink" Target="consultantplus://offline/ref=CE2513BADEC0770204BFB7890931F853B64832E3A2B4EA676DC6791BC0FA3F758617A7D054D81A67K9I8H" TargetMode="External"/><Relationship Id="rId4" Type="http://schemas.openxmlformats.org/officeDocument/2006/relationships/hyperlink" Target="consultantplus://offline/ref=CE2513BADEC0770204BFB7890931F853B64836E1A3B5EA676DC6791BC0FA3F758617A7D054D81F67K9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Михаил</cp:lastModifiedBy>
  <cp:revision>2</cp:revision>
  <cp:lastPrinted>2014-01-29T05:41:00Z</cp:lastPrinted>
  <dcterms:created xsi:type="dcterms:W3CDTF">2015-03-12T19:26:00Z</dcterms:created>
  <dcterms:modified xsi:type="dcterms:W3CDTF">2015-03-12T19:26:00Z</dcterms:modified>
</cp:coreProperties>
</file>